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bookmarkStart w:colFirst="0" w:colLast="0" w:name="_nctq8jqr38uc" w:id="0"/>
      <w:bookmarkEnd w:id="0"/>
      <w:r w:rsidDel="00000000" w:rsidR="00000000" w:rsidRPr="00000000">
        <w:rPr>
          <w:rFonts w:ascii="Cherry Cream Soda" w:cs="Cherry Cream Soda" w:eastAsia="Cherry Cream Soda" w:hAnsi="Cherry Cream Soda"/>
          <w:b w:val="1"/>
          <w:sz w:val="32"/>
          <w:szCs w:val="32"/>
          <w:rtl w:val="0"/>
        </w:rPr>
        <w:t xml:space="preserve">Hammurabi’s Code</w:t>
      </w:r>
    </w:p>
    <w:p w:rsidR="00000000" w:rsidDel="00000000" w:rsidP="00000000" w:rsidRDefault="00000000" w:rsidRPr="00000000">
      <w:pPr>
        <w:spacing w:line="240" w:lineRule="auto"/>
        <w:contextualSpacing w:val="0"/>
        <w:jc w:val="center"/>
      </w:pPr>
      <w:bookmarkStart w:colFirst="0" w:colLast="0" w:name="_4x7w1rom5etf" w:id="1"/>
      <w:bookmarkEnd w:id="1"/>
      <w:r w:rsidDel="00000000" w:rsidR="00000000" w:rsidRPr="00000000">
        <w:rPr>
          <w:rtl w:val="0"/>
        </w:rPr>
      </w:r>
    </w:p>
    <w:p w:rsidR="00000000" w:rsidDel="00000000" w:rsidP="00000000" w:rsidRDefault="00000000" w:rsidRPr="00000000">
      <w:pPr>
        <w:spacing w:line="240" w:lineRule="auto"/>
        <w:contextualSpacing w:val="0"/>
        <w:jc w:val="left"/>
      </w:pPr>
      <w:bookmarkStart w:colFirst="0" w:colLast="0" w:name="_gjdgxs" w:id="2"/>
      <w:bookmarkEnd w:id="2"/>
      <w:r w:rsidDel="00000000" w:rsidR="00000000" w:rsidRPr="00000000">
        <w:rPr>
          <w:rFonts w:ascii="Amatic SC" w:cs="Amatic SC" w:eastAsia="Amatic SC" w:hAnsi="Amatic SC"/>
          <w:b w:val="1"/>
          <w:sz w:val="30"/>
          <w:szCs w:val="30"/>
          <w:u w:val="single"/>
          <w:rtl w:val="0"/>
        </w:rPr>
        <w:t xml:space="preserve">Directions:</w:t>
      </w:r>
      <w:r w:rsidDel="00000000" w:rsidR="00000000" w:rsidRPr="00000000">
        <w:rPr>
          <w:rFonts w:ascii="Amatic SC" w:cs="Amatic SC" w:eastAsia="Amatic SC" w:hAnsi="Amatic SC"/>
          <w:b w:val="1"/>
          <w:sz w:val="30"/>
          <w:szCs w:val="30"/>
          <w:rtl w:val="0"/>
        </w:rPr>
        <w:t xml:space="preserve"> As you read Hammurabi’s code highlight. add a reading comprehension symbols, and annotate your reactions  beside the law #. </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11580.0" w:type="dxa"/>
        <w:jc w:val="left"/>
        <w:tblLayout w:type="fixed"/>
        <w:tblLook w:val="0400"/>
      </w:tblPr>
      <w:tblGrid>
        <w:gridCol w:w="1080"/>
        <w:gridCol w:w="8205"/>
        <w:gridCol w:w="2295"/>
        <w:tblGridChange w:id="0">
          <w:tblGrid>
            <w:gridCol w:w="1080"/>
            <w:gridCol w:w="8205"/>
            <w:gridCol w:w="2295"/>
          </w:tblGrid>
        </w:tblGridChange>
      </w:tblGrid>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24"/>
                <w:szCs w:val="24"/>
                <w:rtl w:val="0"/>
              </w:rPr>
              <w:t xml:space="preserve">Law #</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28"/>
                <w:szCs w:val="28"/>
                <w:rtl w:val="0"/>
              </w:rPr>
              <w:t xml:space="preserve">What The Law Says</w:t>
            </w:r>
          </w:p>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28"/>
                <w:szCs w:val="28"/>
                <w:rtl w:val="0"/>
              </w:rPr>
              <w:t xml:space="preserve">[highlight key words &amp; annotate]</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24"/>
                <w:szCs w:val="24"/>
                <w:rtl w:val="0"/>
              </w:rPr>
              <w:t xml:space="preserve">Agree/ disagree</w:t>
            </w:r>
          </w:p>
          <w:p w:rsidR="00000000" w:rsidDel="00000000" w:rsidP="00000000" w:rsidRDefault="00000000" w:rsidRPr="00000000">
            <w:pPr>
              <w:contextualSpacing w:val="0"/>
              <w:jc w:val="center"/>
            </w:pPr>
            <w:r w:rsidDel="00000000" w:rsidR="00000000" w:rsidRPr="00000000">
              <w:rPr>
                <w:rFonts w:ascii="Walter Turncoat" w:cs="Walter Turncoat" w:eastAsia="Walter Turncoat" w:hAnsi="Walter Turncoat"/>
                <w:b w:val="1"/>
                <w:sz w:val="24"/>
                <w:szCs w:val="24"/>
                <w:rtl w:val="0"/>
              </w:rPr>
              <w:t xml:space="preserve">why?</w:t>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3</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 person accuses another person of a crime, the accused shall go to the river and jump in. If he drowns, the person who accused him may have the accused person's house. If the accused doesn't drown, then the River-God has decided that he is innocent. The person who made the accusation is to be put to death, and the accused shall take his house.</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6</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anyone steal the property of a temple or of the court, he shall be put to death, and also the one who receives the stolen thing from him shall be put to death.</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14</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 builder builds a house and the house collapses and kills the owner of the house, the builder shall be put to death. If the house collapses and kills the owner's son, then the son of the builder shall be put to death.</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22</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anyone is committing robbery and is caught, then he shall be put to death.</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53</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 physician kills a patient or cuts out a patient's eye when trying to remove a tumor, the physician's' hands will be cut off.</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96</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 man put out the eye of another man, his eye shall be put out.</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109</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 son hits his father, his hands shall be cut off.</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121</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anyone opens his ditches to water his crop, but is careless, and the water floods the field of his neighbor, then he shall pay his neighbor corn for his loss. If he be not able to replace the corn, then he and his possessions shall be divided among the farmers whose corn he has flooded.</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197</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 fire breaks out in a house and a person who helps to put out the fire steals something from the house, that person shall be thrown into the fire.</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199</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he put out the eye of a man's slave, or break the bone of a man's slave, he shall pay one-half of its value.</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200</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 man knock out the teeth of his equal, his teeth shall be knocked out.</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herry Cream Soda" w:cs="Cherry Cream Soda" w:eastAsia="Cherry Cream Soda" w:hAnsi="Cherry Cream Soda"/>
                <w:b w:val="1"/>
                <w:sz w:val="24"/>
                <w:szCs w:val="24"/>
                <w:rtl w:val="0"/>
              </w:rPr>
              <w:t xml:space="preserve">188</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Amarante" w:cs="Amarante" w:eastAsia="Amarante" w:hAnsi="Amarante"/>
                <w:sz w:val="24"/>
                <w:szCs w:val="24"/>
                <w:rtl w:val="0"/>
              </w:rPr>
              <w:t xml:space="preserve">If an artisan has undertaken to adopt a child and teaches him his skills, he cannot be demanded back by the original family.</w:t>
            </w:r>
          </w:p>
        </w:tc>
        <w:tc>
          <w:tcPr>
            <w:tcBorders>
              <w:top w:color="000000" w:space="0" w:sz="18" w:val="single"/>
              <w:left w:color="000000" w:space="0" w:sz="18" w:val="single"/>
              <w:bottom w:color="000000" w:space="0" w:sz="18" w:val="single"/>
              <w:right w:color="000000" w:space="0" w:sz="18"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chitects Daughter" w:cs="Architects Daughter" w:eastAsia="Architects Daughter" w:hAnsi="Architects Daughter"/>
          <w:b w:val="1"/>
          <w:sz w:val="24"/>
          <w:szCs w:val="24"/>
          <w:u w:val="single"/>
          <w:rtl w:val="0"/>
        </w:rPr>
        <w:t xml:space="preserve">After Reading Directions:</w:t>
      </w:r>
      <w:r w:rsidDel="00000000" w:rsidR="00000000" w:rsidRPr="00000000">
        <w:rPr>
          <w:rFonts w:ascii="Architects Daughter" w:cs="Architects Daughter" w:eastAsia="Architects Daughter" w:hAnsi="Architects Daughter"/>
          <w:b w:val="1"/>
          <w:sz w:val="24"/>
          <w:szCs w:val="24"/>
          <w:rtl w:val="0"/>
        </w:rPr>
        <w:t xml:space="preserve"> Answer the following questions after reading a few of King Hammurabi’s laws. Make sure you reference the laws to answer each question.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herry Cream Soda" w:cs="Cherry Cream Soda" w:eastAsia="Cherry Cream Soda" w:hAnsi="Cherry Cream Soda"/>
          <w:sz w:val="24"/>
          <w:szCs w:val="24"/>
          <w:rtl w:val="0"/>
        </w:rPr>
        <w:t xml:space="preserve">1.    What was the purpose of writing these laws? </w:t>
      </w:r>
    </w:p>
    <w:p w:rsidR="00000000" w:rsidDel="00000000" w:rsidP="00000000" w:rsidRDefault="00000000" w:rsidRPr="00000000">
      <w:pPr>
        <w:spacing w:after="200" w:line="240" w:lineRule="auto"/>
        <w:contextualSpacing w:val="0"/>
      </w:pPr>
      <w:r w:rsidDel="00000000" w:rsidR="00000000" w:rsidRPr="00000000">
        <w:rPr>
          <w:rFonts w:ascii="Cherry Cream Soda" w:cs="Cherry Cream Soda" w:eastAsia="Cherry Cream Soda" w:hAnsi="Cherry Cream Soda"/>
          <w:sz w:val="24"/>
          <w:szCs w:val="24"/>
          <w:rtl w:val="0"/>
        </w:rPr>
        <w:t xml:space="preserve">____________________________________________________ </w:t>
      </w:r>
    </w:p>
    <w:p w:rsidR="00000000" w:rsidDel="00000000" w:rsidP="00000000" w:rsidRDefault="00000000" w:rsidRPr="00000000">
      <w:pPr>
        <w:spacing w:after="200" w:line="240" w:lineRule="auto"/>
        <w:contextualSpacing w:val="0"/>
      </w:pPr>
      <w:r w:rsidDel="00000000" w:rsidR="00000000" w:rsidRPr="00000000">
        <w:rPr>
          <w:rFonts w:ascii="Cherry Cream Soda" w:cs="Cherry Cream Soda" w:eastAsia="Cherry Cream Soda" w:hAnsi="Cherry Cream Soda"/>
          <w:sz w:val="24"/>
          <w:szCs w:val="24"/>
          <w:rtl w:val="0"/>
        </w:rPr>
        <w:t xml:space="preserve">2.   What do laws create for a civilization?</w:t>
      </w:r>
    </w:p>
    <w:p w:rsidR="00000000" w:rsidDel="00000000" w:rsidP="00000000" w:rsidRDefault="00000000" w:rsidRPr="00000000">
      <w:pPr>
        <w:spacing w:line="240" w:lineRule="auto"/>
        <w:contextualSpacing w:val="0"/>
      </w:pPr>
      <w:r w:rsidDel="00000000" w:rsidR="00000000" w:rsidRPr="00000000">
        <w:rPr>
          <w:rFonts w:ascii="Cherry Cream Soda" w:cs="Cherry Cream Soda" w:eastAsia="Cherry Cream Soda" w:hAnsi="Cherry Cream Soda"/>
          <w:sz w:val="24"/>
          <w:szCs w:val="24"/>
          <w:rtl w:val="0"/>
        </w:rPr>
        <w:t xml:space="preserve">____________________________________________________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herry Cream Soda" w:cs="Cherry Cream Soda" w:eastAsia="Cherry Cream Soda" w:hAnsi="Cherry Cream Soda"/>
          <w:sz w:val="24"/>
          <w:szCs w:val="24"/>
          <w:rtl w:val="0"/>
        </w:rPr>
        <w:t xml:space="preserve">3.   Which laws did you </w:t>
      </w:r>
      <w:r w:rsidDel="00000000" w:rsidR="00000000" w:rsidRPr="00000000">
        <w:rPr>
          <w:rFonts w:ascii="Cherry Cream Soda" w:cs="Cherry Cream Soda" w:eastAsia="Cherry Cream Soda" w:hAnsi="Cherry Cream Soda"/>
          <w:b w:val="1"/>
          <w:sz w:val="24"/>
          <w:szCs w:val="24"/>
          <w:u w:val="single"/>
          <w:rtl w:val="0"/>
        </w:rPr>
        <w:t xml:space="preserve">agree</w:t>
      </w:r>
      <w:r w:rsidDel="00000000" w:rsidR="00000000" w:rsidRPr="00000000">
        <w:rPr>
          <w:rFonts w:ascii="Cherry Cream Soda" w:cs="Cherry Cream Soda" w:eastAsia="Cherry Cream Soda" w:hAnsi="Cherry Cream Soda"/>
          <w:sz w:val="24"/>
          <w:szCs w:val="24"/>
          <w:rtl w:val="0"/>
        </w:rPr>
        <w:t xml:space="preserve"> with?                              Which did you </w:t>
      </w:r>
      <w:r w:rsidDel="00000000" w:rsidR="00000000" w:rsidRPr="00000000">
        <w:rPr>
          <w:rFonts w:ascii="Cherry Cream Soda" w:cs="Cherry Cream Soda" w:eastAsia="Cherry Cream Soda" w:hAnsi="Cherry Cream Soda"/>
          <w:b w:val="1"/>
          <w:sz w:val="24"/>
          <w:szCs w:val="24"/>
          <w:u w:val="single"/>
          <w:rtl w:val="0"/>
        </w:rPr>
        <w:t xml:space="preserve">disagree</w:t>
      </w:r>
      <w:r w:rsidDel="00000000" w:rsidR="00000000" w:rsidRPr="00000000">
        <w:rPr>
          <w:rFonts w:ascii="Cherry Cream Soda" w:cs="Cherry Cream Soda" w:eastAsia="Cherry Cream Soda" w:hAnsi="Cherry Cream Soda"/>
          <w:sz w:val="24"/>
          <w:szCs w:val="24"/>
          <w:rtl w:val="0"/>
        </w:rPr>
        <w:t xml:space="preserve"> with? </w:t>
      </w:r>
    </w:p>
    <w:p w:rsidR="00000000" w:rsidDel="00000000" w:rsidP="00000000" w:rsidRDefault="00000000" w:rsidRPr="00000000">
      <w:pPr>
        <w:spacing w:line="240" w:lineRule="auto"/>
        <w:contextualSpacing w:val="0"/>
        <w:jc w:val="center"/>
      </w:pPr>
      <w:r w:rsidDel="00000000" w:rsidR="00000000" w:rsidRPr="00000000">
        <w:rPr>
          <w:rFonts w:ascii="Cherry Cream Soda" w:cs="Cherry Cream Soda" w:eastAsia="Cherry Cream Soda" w:hAnsi="Cherry Cream Soda"/>
          <w:sz w:val="24"/>
          <w:szCs w:val="24"/>
          <w:rtl w:val="0"/>
        </w:rPr>
        <w:tab/>
      </w:r>
      <w:r w:rsidDel="00000000" w:rsidR="00000000" w:rsidRPr="00000000">
        <w:rPr>
          <w:rFonts w:ascii="Cherry Cream Soda" w:cs="Cherry Cream Soda" w:eastAsia="Cherry Cream Soda" w:hAnsi="Cherry Cream Soda"/>
          <w:sz w:val="20"/>
          <w:szCs w:val="20"/>
          <w:rtl w:val="0"/>
        </w:rPr>
        <w:t xml:space="preserve">[List the # and explain why you agree or disagree with the law]</w:t>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2"/>
        <w:gridCol w:w="5832"/>
        <w:tblGridChange w:id="0">
          <w:tblGrid>
            <w:gridCol w:w="5832"/>
            <w:gridCol w:w="5832"/>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herry Cream Soda" w:cs="Cherry Cream Soda" w:eastAsia="Cherry Cream Soda" w:hAnsi="Cherry Cream Soda"/>
                <w:b w:val="1"/>
                <w:sz w:val="24"/>
                <w:szCs w:val="24"/>
                <w:u w:val="single"/>
                <w:rtl w:val="0"/>
              </w:rPr>
              <w:t xml:space="preserve">Agree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herry Cream Soda" w:cs="Cherry Cream Soda" w:eastAsia="Cherry Cream Soda" w:hAnsi="Cherry Cream Soda"/>
                <w:b w:val="1"/>
                <w:sz w:val="24"/>
                <w:szCs w:val="24"/>
                <w:u w:val="single"/>
                <w:rtl w:val="0"/>
              </w:rPr>
              <w:t xml:space="preserve">Disagree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5"/>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  why_______________</w:t>
            </w:r>
          </w:p>
          <w:p w:rsidR="00000000" w:rsidDel="00000000" w:rsidP="00000000" w:rsidRDefault="00000000" w:rsidRPr="00000000">
            <w:pPr>
              <w:widowControl w:val="0"/>
              <w:numPr>
                <w:ilvl w:val="0"/>
                <w:numId w:val="5"/>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  why_______________</w:t>
            </w:r>
          </w:p>
          <w:p w:rsidR="00000000" w:rsidDel="00000000" w:rsidP="00000000" w:rsidRDefault="00000000" w:rsidRPr="00000000">
            <w:pPr>
              <w:widowControl w:val="0"/>
              <w:numPr>
                <w:ilvl w:val="0"/>
                <w:numId w:val="5"/>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  why_______________</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5"/>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  why_______________</w:t>
            </w:r>
          </w:p>
          <w:p w:rsidR="00000000" w:rsidDel="00000000" w:rsidP="00000000" w:rsidRDefault="00000000" w:rsidRPr="00000000">
            <w:pPr>
              <w:widowControl w:val="0"/>
              <w:numPr>
                <w:ilvl w:val="0"/>
                <w:numId w:val="5"/>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  why_______________</w:t>
            </w:r>
          </w:p>
          <w:p w:rsidR="00000000" w:rsidDel="00000000" w:rsidP="00000000" w:rsidRDefault="00000000" w:rsidRPr="00000000">
            <w:pPr>
              <w:widowControl w:val="0"/>
              <w:numPr>
                <w:ilvl w:val="0"/>
                <w:numId w:val="5"/>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  why_______________</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herry Cream Soda" w:cs="Cherry Cream Soda" w:eastAsia="Cherry Cream Soda" w:hAnsi="Cherry Cream Soda"/>
          <w:sz w:val="24"/>
          <w:szCs w:val="24"/>
          <w:rtl w:val="0"/>
        </w:rPr>
        <w:t xml:space="preserve">4.     Look at laws 199 and 200. Do you think the laws were truly EQUAL AND FAIR? Was EVERYONE really treated equally? Explain.</w:t>
      </w:r>
    </w:p>
    <w:p w:rsidR="00000000" w:rsidDel="00000000" w:rsidP="00000000" w:rsidRDefault="00000000" w:rsidRPr="00000000">
      <w:pPr>
        <w:spacing w:line="276" w:lineRule="auto"/>
        <w:contextualSpacing w:val="0"/>
      </w:pPr>
      <w:r w:rsidDel="00000000" w:rsidR="00000000" w:rsidRPr="00000000">
        <w:rPr>
          <w:rFonts w:ascii="Cherry Cream Soda" w:cs="Cherry Cream Soda" w:eastAsia="Cherry Cream Soda" w:hAnsi="Cherry Cream Sod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herry Cream Soda" w:cs="Cherry Cream Soda" w:eastAsia="Cherry Cream Soda" w:hAnsi="Cherry Cream Soda"/>
          <w:sz w:val="24"/>
          <w:szCs w:val="24"/>
          <w:rtl w:val="0"/>
        </w:rPr>
        <w:t xml:space="preserve">5.     According to the laws, what are </w:t>
      </w:r>
      <w:r w:rsidDel="00000000" w:rsidR="00000000" w:rsidRPr="00000000">
        <w:rPr>
          <w:rFonts w:ascii="Cherry Cream Soda" w:cs="Cherry Cream Soda" w:eastAsia="Cherry Cream Soda" w:hAnsi="Cherry Cream Soda"/>
          <w:sz w:val="24"/>
          <w:szCs w:val="24"/>
          <w:u w:val="single"/>
          <w:rtl w:val="0"/>
        </w:rPr>
        <w:t xml:space="preserve">3</w:t>
      </w:r>
      <w:r w:rsidDel="00000000" w:rsidR="00000000" w:rsidRPr="00000000">
        <w:rPr>
          <w:rFonts w:ascii="Cherry Cream Soda" w:cs="Cherry Cream Soda" w:eastAsia="Cherry Cream Soda" w:hAnsi="Cherry Cream Soda"/>
          <w:sz w:val="24"/>
          <w:szCs w:val="24"/>
          <w:rtl w:val="0"/>
        </w:rPr>
        <w:t xml:space="preserve"> offenses [reasons] in which you could be put to death? </w:t>
      </w:r>
    </w:p>
    <w:p w:rsidR="00000000" w:rsidDel="00000000" w:rsidP="00000000" w:rsidRDefault="00000000" w:rsidRPr="00000000">
      <w:pPr>
        <w:numPr>
          <w:ilvl w:val="0"/>
          <w:numId w:val="8"/>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________________________________________________</w:t>
      </w:r>
    </w:p>
    <w:p w:rsidR="00000000" w:rsidDel="00000000" w:rsidP="00000000" w:rsidRDefault="00000000" w:rsidRPr="00000000">
      <w:pPr>
        <w:numPr>
          <w:ilvl w:val="0"/>
          <w:numId w:val="8"/>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________________________________________________</w:t>
      </w:r>
    </w:p>
    <w:p w:rsidR="00000000" w:rsidDel="00000000" w:rsidP="00000000" w:rsidRDefault="00000000" w:rsidRPr="00000000">
      <w:pPr>
        <w:numPr>
          <w:ilvl w:val="0"/>
          <w:numId w:val="8"/>
        </w:numPr>
        <w:spacing w:line="36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herry Cream Soda" w:cs="Cherry Cream Soda" w:eastAsia="Cherry Cream Soda" w:hAnsi="Cherry Cream Soda"/>
          <w:sz w:val="24"/>
          <w:szCs w:val="24"/>
          <w:rtl w:val="0"/>
        </w:rPr>
        <w:t xml:space="preserve">6.    Would you rather live by the Code of Hammurabi or the Raven Way? Explain.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herry Cream Soda" w:cs="Cherry Cream Soda" w:eastAsia="Cherry Cream Soda" w:hAnsi="Cherry Cream Sod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rchitects Daughter" w:cs="Architects Daughter" w:eastAsia="Architects Daughter" w:hAnsi="Architects Daughter"/>
          <w:b w:val="1"/>
          <w:rtl w:val="0"/>
        </w:rPr>
        <w:t xml:space="preserve">Fold &amp; Glue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bl>
      <w:tblPr>
        <w:tblStyle w:val="Table3"/>
        <w:bidiVisual w:val="0"/>
        <w:tblW w:w="11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85"/>
        <w:tblGridChange w:id="0">
          <w:tblGrid>
            <w:gridCol w:w="1108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Walter Turncoat" w:cs="Walter Turncoat" w:eastAsia="Walter Turncoat" w:hAnsi="Walter Turncoat"/>
                <w:b w:val="1"/>
                <w:u w:val="single"/>
                <w:rtl w:val="0"/>
              </w:rPr>
              <w:t xml:space="preserve">Reading Directions: </w:t>
            </w:r>
            <w:r w:rsidDel="00000000" w:rsidR="00000000" w:rsidRPr="00000000">
              <w:rPr>
                <w:rFonts w:ascii="Architects Daughter" w:cs="Architects Daughter" w:eastAsia="Architects Daughter" w:hAnsi="Architects Daughter"/>
                <w:rtl w:val="0"/>
              </w:rPr>
              <w:t xml:space="preserve">Read the passage to learn more about how the development of writing changed life for the first civilization.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Alfa Slab One" w:cs="Alfa Slab One" w:eastAsia="Alfa Slab One" w:hAnsi="Alfa Slab One"/>
                <w:u w:val="single"/>
                <w:rtl w:val="0"/>
              </w:rPr>
              <w:t xml:space="preserve">FIRST: Highlight</w:t>
            </w:r>
            <w:r w:rsidDel="00000000" w:rsidR="00000000" w:rsidRPr="00000000">
              <w:rPr>
                <w:rFonts w:ascii="Architects Daughter" w:cs="Architects Daughter" w:eastAsia="Architects Daughter" w:hAnsi="Architects Daughter"/>
                <w:rtl w:val="0"/>
              </w:rPr>
              <w:t xml:space="preserve"> in the passage as you reading to pull out key information.</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Fonts w:ascii="Alfa Slab One" w:cs="Alfa Slab One" w:eastAsia="Alfa Slab One" w:hAnsi="Alfa Slab One"/>
                <w:u w:val="single"/>
                <w:rtl w:val="0"/>
              </w:rPr>
              <w:t xml:space="preserve">SECOND: Talk to the Text</w:t>
            </w:r>
            <w:r w:rsidDel="00000000" w:rsidR="00000000" w:rsidRPr="00000000">
              <w:rPr>
                <w:rFonts w:ascii="Architects Daughter" w:cs="Architects Daughter" w:eastAsia="Architects Daughter" w:hAnsi="Architects Daughter"/>
                <w:rtl w:val="0"/>
              </w:rPr>
              <w:t xml:space="preserve">: Use the “</w:t>
            </w:r>
            <w:r w:rsidDel="00000000" w:rsidR="00000000" w:rsidRPr="00000000">
              <w:rPr>
                <w:rFonts w:ascii="Alfa Slab One" w:cs="Alfa Slab One" w:eastAsia="Alfa Slab One" w:hAnsi="Alfa Slab One"/>
                <w:rtl w:val="0"/>
              </w:rPr>
              <w:t xml:space="preserve">Close Reading Symbols</w:t>
            </w:r>
            <w:r w:rsidDel="00000000" w:rsidR="00000000" w:rsidRPr="00000000">
              <w:rPr>
                <w:rFonts w:ascii="Architects Daughter" w:cs="Architects Daughter" w:eastAsia="Architects Daughter" w:hAnsi="Architects Daughter"/>
                <w:rtl w:val="0"/>
              </w:rPr>
              <w:t xml:space="preserve">” to </w:t>
            </w:r>
            <w:r w:rsidDel="00000000" w:rsidR="00000000" w:rsidRPr="00000000">
              <w:rPr>
                <w:rFonts w:ascii="Architects Daughter" w:cs="Architects Daughter" w:eastAsia="Architects Daughter" w:hAnsi="Architects Daughter"/>
                <w:b w:val="1"/>
                <w:u w:val="single"/>
                <w:rtl w:val="0"/>
              </w:rPr>
              <w:t xml:space="preserve">annotate</w:t>
            </w:r>
            <w:r w:rsidDel="00000000" w:rsidR="00000000" w:rsidRPr="00000000">
              <w:rPr>
                <w:rFonts w:ascii="Architects Daughter" w:cs="Architects Daughter" w:eastAsia="Architects Daughter" w:hAnsi="Architects Daughter"/>
                <w:rtl w:val="0"/>
              </w:rPr>
              <w:t xml:space="preserve"> (make notes on) the text as you read.</w:t>
            </w:r>
            <w:r w:rsidDel="00000000" w:rsidR="00000000" w:rsidRPr="00000000">
              <w:rPr>
                <w:rtl w:val="0"/>
              </w:rPr>
            </w:r>
          </w:p>
        </w:tc>
      </w:tr>
    </w:tbl>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lfa Slab One" w:cs="Alfa Slab One" w:eastAsia="Alfa Slab One" w:hAnsi="Alfa Slab One"/>
          <w:sz w:val="32"/>
          <w:szCs w:val="32"/>
          <w:u w:val="single"/>
          <w:rtl w:val="0"/>
        </w:rPr>
        <w:t xml:space="preserve">The First Writing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Some of the first writing was developed in Mesopotamia.</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Many social scientists credit the Sumerian people for this writing.  </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The writing looked like symbols and was called cuneiform.</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The Sumerians wrote on clay tablets.  Later, the Phoenicians, while still using cuneiform, began to produce their own 22-letter alphabet.</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This development made it easier for people of the ancient world to learn to read and write.</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In some ways, their alphabet looked like Egyptian hieroglyphics.</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The Greeks and Romans adapted the Phoenician writing form to create their own alphabet.</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Writing was used in commerce. It was especially important communicating the history of people.</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It was also a powerful way of letting people know the laws.</w:t>
      </w:r>
    </w:p>
    <w:p w:rsidR="00000000" w:rsidDel="00000000" w:rsidP="00000000" w:rsidRDefault="00000000" w:rsidRPr="00000000">
      <w:pPr>
        <w:spacing w:line="240" w:lineRule="auto"/>
        <w:contextualSpacing w:val="0"/>
        <w:jc w:val="center"/>
      </w:pPr>
      <w:r w:rsidDel="00000000" w:rsidR="00000000" w:rsidRPr="00000000">
        <w:rPr>
          <w:rFonts w:ascii="Fredericka the Great" w:cs="Fredericka the Great" w:eastAsia="Fredericka the Great" w:hAnsi="Fredericka the Great"/>
          <w:b w:val="1"/>
          <w:sz w:val="24"/>
          <w:szCs w:val="24"/>
          <w:rtl w:val="0"/>
        </w:rPr>
        <w:t xml:space="preserve">The first written set of laws was called the Code of Hammurabi.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chitects Daughter" w:cs="Architects Daughter" w:eastAsia="Architects Daughter" w:hAnsi="Architects Daughter"/>
          <w:b w:val="1"/>
          <w:sz w:val="24"/>
          <w:szCs w:val="24"/>
          <w:u w:val="single"/>
          <w:rtl w:val="0"/>
        </w:rPr>
        <w:t xml:space="preserve">After Reading Directions:</w:t>
      </w:r>
      <w:r w:rsidDel="00000000" w:rsidR="00000000" w:rsidRPr="00000000">
        <w:rPr>
          <w:rFonts w:ascii="Architects Daughter" w:cs="Architects Daughter" w:eastAsia="Architects Daughter" w:hAnsi="Architects Daughter"/>
          <w:b w:val="1"/>
          <w:sz w:val="24"/>
          <w:szCs w:val="24"/>
          <w:rtl w:val="0"/>
        </w:rPr>
        <w:t xml:space="preserve"> Answer the following questions after reading the </w:t>
      </w:r>
      <w:r w:rsidDel="00000000" w:rsidR="00000000" w:rsidRPr="00000000">
        <w:rPr>
          <w:rFonts w:ascii="Architects Daughter" w:cs="Architects Daughter" w:eastAsia="Architects Daughter" w:hAnsi="Architects Daughter"/>
          <w:b w:val="1"/>
          <w:i w:val="1"/>
          <w:sz w:val="24"/>
          <w:szCs w:val="24"/>
          <w:rtl w:val="0"/>
        </w:rPr>
        <w:t xml:space="preserve">Writing </w:t>
      </w:r>
      <w:r w:rsidDel="00000000" w:rsidR="00000000" w:rsidRPr="00000000">
        <w:rPr>
          <w:rFonts w:ascii="Architects Daughter" w:cs="Architects Daughter" w:eastAsia="Architects Daughter" w:hAnsi="Architects Daughter"/>
          <w:b w:val="1"/>
          <w:sz w:val="24"/>
          <w:szCs w:val="24"/>
          <w:rtl w:val="0"/>
        </w:rPr>
        <w:t xml:space="preserve">passage. Make sure you reference the passage to help you with each question.</w:t>
      </w:r>
    </w:p>
    <w:p w:rsidR="00000000" w:rsidDel="00000000" w:rsidP="00000000" w:rsidRDefault="00000000" w:rsidRPr="00000000">
      <w:pPr>
        <w:spacing w:line="240" w:lineRule="auto"/>
        <w:contextualSpacing w:val="0"/>
      </w:pPr>
      <w:r w:rsidDel="00000000" w:rsidR="00000000" w:rsidRPr="00000000">
        <w:rPr>
          <w:rtl w:val="0"/>
        </w:rPr>
      </w:r>
    </w:p>
    <w:tbl>
      <w:tblPr>
        <w:tblStyle w:val="Table4"/>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2"/>
        <w:gridCol w:w="5832"/>
        <w:tblGridChange w:id="0">
          <w:tblGrid>
            <w:gridCol w:w="5832"/>
            <w:gridCol w:w="5832"/>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numPr>
                <w:ilvl w:val="0"/>
                <w:numId w:val="4"/>
              </w:numPr>
              <w:spacing w:after="200" w:line="240" w:lineRule="auto"/>
              <w:ind w:left="720" w:hanging="360"/>
              <w:contextualSpacing w:val="1"/>
              <w:rPr>
                <w:rFonts w:ascii="Amarante" w:cs="Amarante" w:eastAsia="Amarante" w:hAnsi="Amarante"/>
                <w:b w:val="1"/>
              </w:rPr>
            </w:pPr>
            <w:r w:rsidDel="00000000" w:rsidR="00000000" w:rsidRPr="00000000">
              <w:rPr>
                <w:rFonts w:ascii="Amarante" w:cs="Amarante" w:eastAsia="Amarante" w:hAnsi="Amarante"/>
                <w:b w:val="1"/>
                <w:rtl w:val="0"/>
              </w:rPr>
              <w:t xml:space="preserve">Which form of writing came first?</w:t>
            </w:r>
          </w:p>
          <w:p w:rsidR="00000000" w:rsidDel="00000000" w:rsidP="00000000" w:rsidRDefault="00000000" w:rsidRPr="00000000">
            <w:pPr>
              <w:numPr>
                <w:ilvl w:val="0"/>
                <w:numId w:val="10"/>
              </w:numPr>
              <w:spacing w:line="240" w:lineRule="auto"/>
              <w:ind w:left="1530" w:hanging="270"/>
              <w:contextualSpacing w:val="1"/>
              <w:rPr>
                <w:rFonts w:ascii="Amarante" w:cs="Amarante" w:eastAsia="Amarante" w:hAnsi="Amarante"/>
              </w:rPr>
            </w:pPr>
            <w:r w:rsidDel="00000000" w:rsidR="00000000" w:rsidRPr="00000000">
              <w:rPr>
                <w:rFonts w:ascii="Amarante" w:cs="Amarante" w:eastAsia="Amarante" w:hAnsi="Amarante"/>
                <w:rtl w:val="0"/>
              </w:rPr>
              <w:t xml:space="preserve">Egyptian hieroglyphics</w:t>
            </w:r>
          </w:p>
          <w:p w:rsidR="00000000" w:rsidDel="00000000" w:rsidP="00000000" w:rsidRDefault="00000000" w:rsidRPr="00000000">
            <w:pPr>
              <w:numPr>
                <w:ilvl w:val="0"/>
                <w:numId w:val="10"/>
              </w:numPr>
              <w:spacing w:line="240" w:lineRule="auto"/>
              <w:ind w:left="1530" w:hanging="270"/>
              <w:contextualSpacing w:val="1"/>
              <w:rPr>
                <w:rFonts w:ascii="Amarante" w:cs="Amarante" w:eastAsia="Amarante" w:hAnsi="Amarante"/>
              </w:rPr>
            </w:pPr>
            <w:r w:rsidDel="00000000" w:rsidR="00000000" w:rsidRPr="00000000">
              <w:rPr>
                <w:rFonts w:ascii="Amarante" w:cs="Amarante" w:eastAsia="Amarante" w:hAnsi="Amarante"/>
                <w:rtl w:val="0"/>
              </w:rPr>
              <w:t xml:space="preserve">Greek alphabet</w:t>
            </w:r>
          </w:p>
          <w:p w:rsidR="00000000" w:rsidDel="00000000" w:rsidP="00000000" w:rsidRDefault="00000000" w:rsidRPr="00000000">
            <w:pPr>
              <w:numPr>
                <w:ilvl w:val="0"/>
                <w:numId w:val="10"/>
              </w:numPr>
              <w:spacing w:line="240" w:lineRule="auto"/>
              <w:ind w:left="1530" w:hanging="270"/>
              <w:contextualSpacing w:val="1"/>
              <w:rPr>
                <w:rFonts w:ascii="Amarante" w:cs="Amarante" w:eastAsia="Amarante" w:hAnsi="Amarante"/>
              </w:rPr>
            </w:pPr>
            <w:r w:rsidDel="00000000" w:rsidR="00000000" w:rsidRPr="00000000">
              <w:rPr>
                <w:rFonts w:ascii="Amarante" w:cs="Amarante" w:eastAsia="Amarante" w:hAnsi="Amarante"/>
                <w:rtl w:val="0"/>
              </w:rPr>
              <w:t xml:space="preserve">Sumerian cuneiform</w:t>
            </w:r>
          </w:p>
          <w:p w:rsidR="00000000" w:rsidDel="00000000" w:rsidP="00000000" w:rsidRDefault="00000000" w:rsidRPr="00000000">
            <w:pPr>
              <w:numPr>
                <w:ilvl w:val="0"/>
                <w:numId w:val="10"/>
              </w:numPr>
              <w:spacing w:line="240" w:lineRule="auto"/>
              <w:ind w:left="1530" w:hanging="270"/>
              <w:contextualSpacing w:val="1"/>
              <w:rPr>
                <w:rFonts w:ascii="Amarante" w:cs="Amarante" w:eastAsia="Amarante" w:hAnsi="Amarante"/>
              </w:rPr>
            </w:pPr>
            <w:r w:rsidDel="00000000" w:rsidR="00000000" w:rsidRPr="00000000">
              <w:rPr>
                <w:rFonts w:ascii="Amarante" w:cs="Amarante" w:eastAsia="Amarante" w:hAnsi="Amarante"/>
                <w:rtl w:val="0"/>
              </w:rPr>
              <w:t xml:space="preserve">Phoenician alphabet</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rFonts w:ascii="Amarante" w:cs="Amarante" w:eastAsia="Amarante" w:hAnsi="Amarante"/>
                <w:b w:val="1"/>
                <w:rtl w:val="0"/>
              </w:rPr>
              <w:t xml:space="preserve">4. After cuneiform, which civilization created a 22 letter alphabet?</w:t>
            </w:r>
          </w:p>
          <w:p w:rsidR="00000000" w:rsidDel="00000000" w:rsidP="00000000" w:rsidRDefault="00000000" w:rsidRPr="00000000">
            <w:pPr>
              <w:numPr>
                <w:ilvl w:val="0"/>
                <w:numId w:val="2"/>
              </w:numPr>
              <w:spacing w:line="240" w:lineRule="auto"/>
              <w:ind w:left="72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Egyptians</w:t>
            </w:r>
          </w:p>
          <w:p w:rsidR="00000000" w:rsidDel="00000000" w:rsidP="00000000" w:rsidRDefault="00000000" w:rsidRPr="00000000">
            <w:pPr>
              <w:numPr>
                <w:ilvl w:val="0"/>
                <w:numId w:val="2"/>
              </w:numPr>
              <w:spacing w:line="240" w:lineRule="auto"/>
              <w:ind w:left="72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Phoenians</w:t>
            </w:r>
          </w:p>
          <w:p w:rsidR="00000000" w:rsidDel="00000000" w:rsidP="00000000" w:rsidRDefault="00000000" w:rsidRPr="00000000">
            <w:pPr>
              <w:numPr>
                <w:ilvl w:val="0"/>
                <w:numId w:val="2"/>
              </w:numPr>
              <w:spacing w:line="240" w:lineRule="auto"/>
              <w:ind w:left="72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Greeks</w:t>
            </w:r>
          </w:p>
          <w:p w:rsidR="00000000" w:rsidDel="00000000" w:rsidP="00000000" w:rsidRDefault="00000000" w:rsidRPr="00000000">
            <w:pPr>
              <w:numPr>
                <w:ilvl w:val="0"/>
                <w:numId w:val="2"/>
              </w:numPr>
              <w:spacing w:line="240" w:lineRule="auto"/>
              <w:ind w:left="72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Romans</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Amarante" w:cs="Amarante" w:eastAsia="Amarante" w:hAnsi="Amarante"/>
                <w:b w:val="1"/>
                <w:rtl w:val="0"/>
              </w:rPr>
              <w:t xml:space="preserve">2. What is the name of the Sumerian writing system?</w:t>
            </w:r>
          </w:p>
          <w:p w:rsidR="00000000" w:rsidDel="00000000" w:rsidP="00000000" w:rsidRDefault="00000000" w:rsidRPr="00000000">
            <w:pPr>
              <w:numPr>
                <w:ilvl w:val="0"/>
                <w:numId w:val="6"/>
              </w:numPr>
              <w:spacing w:line="240" w:lineRule="auto"/>
              <w:ind w:left="1440" w:hanging="270"/>
              <w:contextualSpacing w:val="1"/>
              <w:rPr>
                <w:rFonts w:ascii="Amarante" w:cs="Amarante" w:eastAsia="Amarante" w:hAnsi="Amarante"/>
              </w:rPr>
            </w:pPr>
            <w:r w:rsidDel="00000000" w:rsidR="00000000" w:rsidRPr="00000000">
              <w:rPr>
                <w:rFonts w:ascii="Amarante" w:cs="Amarante" w:eastAsia="Amarante" w:hAnsi="Amarante"/>
                <w:rtl w:val="0"/>
              </w:rPr>
              <w:t xml:space="preserve">hieroglyphics</w:t>
            </w:r>
          </w:p>
          <w:p w:rsidR="00000000" w:rsidDel="00000000" w:rsidP="00000000" w:rsidRDefault="00000000" w:rsidRPr="00000000">
            <w:pPr>
              <w:numPr>
                <w:ilvl w:val="0"/>
                <w:numId w:val="6"/>
              </w:numPr>
              <w:spacing w:line="240" w:lineRule="auto"/>
              <w:ind w:left="1440" w:hanging="270"/>
              <w:contextualSpacing w:val="1"/>
              <w:rPr>
                <w:rFonts w:ascii="Amarante" w:cs="Amarante" w:eastAsia="Amarante" w:hAnsi="Amarante"/>
              </w:rPr>
            </w:pPr>
            <w:r w:rsidDel="00000000" w:rsidR="00000000" w:rsidRPr="00000000">
              <w:rPr>
                <w:rFonts w:ascii="Amarante" w:cs="Amarante" w:eastAsia="Amarante" w:hAnsi="Amarante"/>
                <w:rtl w:val="0"/>
              </w:rPr>
              <w:t xml:space="preserve">cuneiform</w:t>
            </w:r>
          </w:p>
          <w:p w:rsidR="00000000" w:rsidDel="00000000" w:rsidP="00000000" w:rsidRDefault="00000000" w:rsidRPr="00000000">
            <w:pPr>
              <w:numPr>
                <w:ilvl w:val="0"/>
                <w:numId w:val="6"/>
              </w:numPr>
              <w:spacing w:line="240" w:lineRule="auto"/>
              <w:ind w:left="1440" w:hanging="270"/>
              <w:contextualSpacing w:val="1"/>
              <w:rPr>
                <w:rFonts w:ascii="Amarante" w:cs="Amarante" w:eastAsia="Amarante" w:hAnsi="Amarante"/>
              </w:rPr>
            </w:pPr>
            <w:r w:rsidDel="00000000" w:rsidR="00000000" w:rsidRPr="00000000">
              <w:rPr>
                <w:rFonts w:ascii="Amarante" w:cs="Amarante" w:eastAsia="Amarante" w:hAnsi="Amarante"/>
                <w:rtl w:val="0"/>
              </w:rPr>
              <w:t xml:space="preserve">Roman numerals</w:t>
            </w:r>
          </w:p>
          <w:p w:rsidR="00000000" w:rsidDel="00000000" w:rsidP="00000000" w:rsidRDefault="00000000" w:rsidRPr="00000000">
            <w:pPr>
              <w:numPr>
                <w:ilvl w:val="0"/>
                <w:numId w:val="6"/>
              </w:numPr>
              <w:spacing w:line="240" w:lineRule="auto"/>
              <w:ind w:left="1440" w:hanging="270"/>
              <w:contextualSpacing w:val="1"/>
              <w:rPr>
                <w:rFonts w:ascii="Amarante" w:cs="Amarante" w:eastAsia="Amarante" w:hAnsi="Amarante"/>
              </w:rPr>
            </w:pPr>
            <w:r w:rsidDel="00000000" w:rsidR="00000000" w:rsidRPr="00000000">
              <w:rPr>
                <w:rFonts w:ascii="Amarante" w:cs="Amarante" w:eastAsia="Amarante" w:hAnsi="Amarante"/>
                <w:rtl w:val="0"/>
              </w:rPr>
              <w:t xml:space="preserve">Hammurabi's Code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Amarante" w:cs="Amarante" w:eastAsia="Amarante" w:hAnsi="Amarante"/>
                <w:b w:val="1"/>
                <w:rtl w:val="0"/>
              </w:rPr>
              <w:t xml:space="preserve">Bonus Review:</w:t>
            </w:r>
          </w:p>
          <w:p w:rsidR="00000000" w:rsidDel="00000000" w:rsidP="00000000" w:rsidRDefault="00000000" w:rsidRPr="00000000">
            <w:pPr>
              <w:spacing w:after="200" w:line="240" w:lineRule="auto"/>
              <w:contextualSpacing w:val="0"/>
            </w:pPr>
            <w:r w:rsidDel="00000000" w:rsidR="00000000" w:rsidRPr="00000000">
              <w:rPr>
                <w:rFonts w:ascii="Amarante" w:cs="Amarante" w:eastAsia="Amarante" w:hAnsi="Amarante"/>
                <w:b w:val="1"/>
                <w:rtl w:val="0"/>
              </w:rPr>
              <w:t xml:space="preserve">5. Which feature of geography was the most important in helping the development of early river valley civilizations?</w:t>
            </w:r>
          </w:p>
          <w:p w:rsidR="00000000" w:rsidDel="00000000" w:rsidP="00000000" w:rsidRDefault="00000000" w:rsidRPr="00000000">
            <w:pPr>
              <w:numPr>
                <w:ilvl w:val="0"/>
                <w:numId w:val="9"/>
              </w:numPr>
              <w:spacing w:line="240" w:lineRule="auto"/>
              <w:ind w:left="144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fertile soils</w:t>
            </w:r>
          </w:p>
          <w:p w:rsidR="00000000" w:rsidDel="00000000" w:rsidP="00000000" w:rsidRDefault="00000000" w:rsidRPr="00000000">
            <w:pPr>
              <w:numPr>
                <w:ilvl w:val="0"/>
                <w:numId w:val="9"/>
              </w:numPr>
              <w:spacing w:line="240" w:lineRule="auto"/>
              <w:ind w:left="144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high mountains</w:t>
            </w:r>
          </w:p>
          <w:p w:rsidR="00000000" w:rsidDel="00000000" w:rsidP="00000000" w:rsidRDefault="00000000" w:rsidRPr="00000000">
            <w:pPr>
              <w:numPr>
                <w:ilvl w:val="0"/>
                <w:numId w:val="9"/>
              </w:numPr>
              <w:spacing w:line="240" w:lineRule="auto"/>
              <w:ind w:left="144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vast deserts</w:t>
            </w:r>
          </w:p>
          <w:p w:rsidR="00000000" w:rsidDel="00000000" w:rsidP="00000000" w:rsidRDefault="00000000" w:rsidRPr="00000000">
            <w:pPr>
              <w:numPr>
                <w:ilvl w:val="0"/>
                <w:numId w:val="9"/>
              </w:numPr>
              <w:spacing w:line="240" w:lineRule="auto"/>
              <w:ind w:left="144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smooth coastlines</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Amarante" w:cs="Amarante" w:eastAsia="Amarante" w:hAnsi="Amarante"/>
                <w:b w:val="1"/>
                <w:rtl w:val="0"/>
              </w:rPr>
              <w:t xml:space="preserve">3. What was a result of the development of an alphabet in ancient times?</w:t>
            </w:r>
          </w:p>
          <w:p w:rsidR="00000000" w:rsidDel="00000000" w:rsidP="00000000" w:rsidRDefault="00000000" w:rsidRPr="00000000">
            <w:pPr>
              <w:numPr>
                <w:ilvl w:val="0"/>
                <w:numId w:val="7"/>
              </w:numPr>
              <w:spacing w:line="240" w:lineRule="auto"/>
              <w:ind w:left="72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It was easier for people to read and  write.</w:t>
            </w:r>
          </w:p>
          <w:p w:rsidR="00000000" w:rsidDel="00000000" w:rsidP="00000000" w:rsidRDefault="00000000" w:rsidRPr="00000000">
            <w:pPr>
              <w:numPr>
                <w:ilvl w:val="0"/>
                <w:numId w:val="7"/>
              </w:numPr>
              <w:spacing w:line="240" w:lineRule="auto"/>
              <w:ind w:left="72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Trade routes opened up from Rome to the cities of China.</w:t>
            </w:r>
          </w:p>
          <w:p w:rsidR="00000000" w:rsidDel="00000000" w:rsidP="00000000" w:rsidRDefault="00000000" w:rsidRPr="00000000">
            <w:pPr>
              <w:numPr>
                <w:ilvl w:val="0"/>
                <w:numId w:val="7"/>
              </w:numPr>
              <w:spacing w:line="240" w:lineRule="auto"/>
              <w:ind w:left="72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The Code of Hammurabi Code was declared useless for the average person.</w:t>
            </w:r>
          </w:p>
          <w:p w:rsidR="00000000" w:rsidDel="00000000" w:rsidP="00000000" w:rsidRDefault="00000000" w:rsidRPr="00000000">
            <w:pPr>
              <w:numPr>
                <w:ilvl w:val="0"/>
                <w:numId w:val="7"/>
              </w:numPr>
              <w:spacing w:line="240" w:lineRule="auto"/>
              <w:ind w:left="720" w:hanging="360"/>
              <w:contextualSpacing w:val="1"/>
              <w:rPr>
                <w:rFonts w:ascii="Amarante" w:cs="Amarante" w:eastAsia="Amarante" w:hAnsi="Amarante"/>
              </w:rPr>
            </w:pPr>
            <w:r w:rsidDel="00000000" w:rsidR="00000000" w:rsidRPr="00000000">
              <w:rPr>
                <w:rFonts w:ascii="Amarante" w:cs="Amarante" w:eastAsia="Amarante" w:hAnsi="Amarante"/>
                <w:rtl w:val="0"/>
              </w:rPr>
              <w:t xml:space="preserve">No one ever used cuneiform again.</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Amarante" w:cs="Amarante" w:eastAsia="Amarante" w:hAnsi="Amarante"/>
                <w:b w:val="1"/>
                <w:rtl w:val="0"/>
              </w:rPr>
              <w:t xml:space="preserve">Bonus Review:</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Amarante" w:cs="Amarante" w:eastAsia="Amarante" w:hAnsi="Amarante"/>
                <w:b w:val="1"/>
                <w:rtl w:val="0"/>
              </w:rPr>
              <w:t xml:space="preserve">6. What civilization developed in the land area between the Tigris and Euphrates Rivers?</w:t>
            </w:r>
          </w:p>
          <w:p w:rsidR="00000000" w:rsidDel="00000000" w:rsidP="00000000" w:rsidRDefault="00000000" w:rsidRPr="00000000">
            <w:pPr>
              <w:numPr>
                <w:ilvl w:val="0"/>
                <w:numId w:val="3"/>
              </w:numPr>
              <w:spacing w:line="240" w:lineRule="auto"/>
              <w:ind w:left="1080" w:hanging="90"/>
              <w:contextualSpacing w:val="1"/>
              <w:rPr>
                <w:rFonts w:ascii="Amarante" w:cs="Amarante" w:eastAsia="Amarante" w:hAnsi="Amarante"/>
              </w:rPr>
            </w:pPr>
            <w:r w:rsidDel="00000000" w:rsidR="00000000" w:rsidRPr="00000000">
              <w:rPr>
                <w:rFonts w:ascii="Amarante" w:cs="Amarante" w:eastAsia="Amarante" w:hAnsi="Amarante"/>
                <w:rtl w:val="0"/>
              </w:rPr>
              <w:t xml:space="preserve">Mesopotamia</w:t>
            </w:r>
          </w:p>
          <w:p w:rsidR="00000000" w:rsidDel="00000000" w:rsidP="00000000" w:rsidRDefault="00000000" w:rsidRPr="00000000">
            <w:pPr>
              <w:numPr>
                <w:ilvl w:val="0"/>
                <w:numId w:val="3"/>
              </w:numPr>
              <w:spacing w:line="240" w:lineRule="auto"/>
              <w:ind w:left="1080" w:hanging="90"/>
              <w:contextualSpacing w:val="1"/>
              <w:rPr>
                <w:rFonts w:ascii="Amarante" w:cs="Amarante" w:eastAsia="Amarante" w:hAnsi="Amarante"/>
              </w:rPr>
            </w:pPr>
            <w:r w:rsidDel="00000000" w:rsidR="00000000" w:rsidRPr="00000000">
              <w:rPr>
                <w:rFonts w:ascii="Amarante" w:cs="Amarante" w:eastAsia="Amarante" w:hAnsi="Amarante"/>
                <w:rtl w:val="0"/>
              </w:rPr>
              <w:t xml:space="preserve">Egypt</w:t>
            </w:r>
          </w:p>
          <w:p w:rsidR="00000000" w:rsidDel="00000000" w:rsidP="00000000" w:rsidRDefault="00000000" w:rsidRPr="00000000">
            <w:pPr>
              <w:numPr>
                <w:ilvl w:val="0"/>
                <w:numId w:val="3"/>
              </w:numPr>
              <w:spacing w:line="240" w:lineRule="auto"/>
              <w:ind w:left="1080" w:hanging="90"/>
              <w:contextualSpacing w:val="1"/>
              <w:rPr>
                <w:rFonts w:ascii="Amarante" w:cs="Amarante" w:eastAsia="Amarante" w:hAnsi="Amarante"/>
              </w:rPr>
            </w:pPr>
            <w:r w:rsidDel="00000000" w:rsidR="00000000" w:rsidRPr="00000000">
              <w:rPr>
                <w:rFonts w:ascii="Amarante" w:cs="Amarante" w:eastAsia="Amarante" w:hAnsi="Amarante"/>
                <w:rtl w:val="0"/>
              </w:rPr>
              <w:t xml:space="preserve">India</w:t>
            </w:r>
          </w:p>
          <w:p w:rsidR="00000000" w:rsidDel="00000000" w:rsidP="00000000" w:rsidRDefault="00000000" w:rsidRPr="00000000">
            <w:pPr>
              <w:numPr>
                <w:ilvl w:val="0"/>
                <w:numId w:val="3"/>
              </w:numPr>
              <w:spacing w:line="240" w:lineRule="auto"/>
              <w:ind w:left="1080" w:hanging="90"/>
              <w:contextualSpacing w:val="1"/>
              <w:rPr>
                <w:rFonts w:ascii="Amarante" w:cs="Amarante" w:eastAsia="Amarante" w:hAnsi="Amarante"/>
              </w:rPr>
            </w:pPr>
            <w:r w:rsidDel="00000000" w:rsidR="00000000" w:rsidRPr="00000000">
              <w:rPr>
                <w:rFonts w:ascii="Amarante" w:cs="Amarante" w:eastAsia="Amarante" w:hAnsi="Amarante"/>
                <w:rtl w:val="0"/>
              </w:rPr>
              <w:t xml:space="preserve">Sparta and Athens</w:t>
            </w:r>
          </w:p>
        </w:tc>
      </w:tr>
    </w:tbl>
    <w:p w:rsidR="00000000" w:rsidDel="00000000" w:rsidP="00000000" w:rsidRDefault="00000000" w:rsidRPr="00000000">
      <w:pPr>
        <w:spacing w:after="220" w:before="0" w:line="360" w:lineRule="auto"/>
        <w:contextualSpacing w:val="0"/>
      </w:pPr>
      <w:r w:rsidDel="00000000" w:rsidR="00000000" w:rsidRPr="00000000">
        <w:rPr>
          <w:rtl w:val="0"/>
        </w:rPr>
      </w:r>
    </w:p>
    <w:sectPr>
      <w:pgSz w:h="15840" w:w="12240"/>
      <w:pgMar w:bottom="288" w:top="288" w:left="288" w:right="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Architects Daughter">
    <w:embedRegular w:fontKey="{00000000-0000-0000-0000-000000000000}" r:id="rId1" w:subsetted="0"/>
  </w:font>
  <w:font w:name="Amatic SC">
    <w:embedRegular w:fontKey="{00000000-0000-0000-0000-000000000000}" r:id="rId2" w:subsetted="0"/>
    <w:embedBold w:fontKey="{00000000-0000-0000-0000-000000000000}" r:id="rId3" w:subsetted="0"/>
  </w:font>
  <w:font w:name="Walter Turncoat">
    <w:embedRegular w:fontKey="{00000000-0000-0000-0000-000000000000}" r:id="rId4" w:subsetted="0"/>
  </w:font>
  <w:font w:name="Amarante">
    <w:embedRegular w:fontKey="{00000000-0000-0000-0000-000000000000}" r:id="rId5" w:subsetted="0"/>
  </w:font>
  <w:font w:name="Fredericka the Great">
    <w:embedRegular w:fontKey="{00000000-0000-0000-0000-000000000000}" r:id="rId6" w:subsetted="0"/>
  </w:font>
  <w:font w:name="Cherry Cream Soda">
    <w:embedRegular w:fontKey="{00000000-0000-0000-0000-000000000000}" r:id="rId7" w:subsetted="0"/>
  </w:font>
  <w:font w:name="Alfa Slab One">
    <w:embedRegular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upperLetter"/>
      <w:lvlText w:val="%1."/>
      <w:lvlJc w:val="left"/>
      <w:pPr>
        <w:ind w:left="720" w:firstLine="360"/>
      </w:pPr>
      <w:rPr>
        <w:rFonts w:ascii="Cambria" w:cs="Cambria" w:eastAsia="Cambria" w:hAnsi="Cambria"/>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AmaticSC-regular.ttf"/><Relationship Id="rId3" Type="http://schemas.openxmlformats.org/officeDocument/2006/relationships/font" Target="fonts/AmaticSC-bold.ttf"/><Relationship Id="rId4" Type="http://schemas.openxmlformats.org/officeDocument/2006/relationships/font" Target="fonts/WalterTurncoat-regular.ttf"/><Relationship Id="rId5" Type="http://schemas.openxmlformats.org/officeDocument/2006/relationships/font" Target="fonts/Amarante-regular.ttf"/><Relationship Id="rId6" Type="http://schemas.openxmlformats.org/officeDocument/2006/relationships/font" Target="fonts/FrederickatheGreat-regular.ttf"/><Relationship Id="rId7" Type="http://schemas.openxmlformats.org/officeDocument/2006/relationships/font" Target="fonts/CherryCreamSoda-regular.ttf"/><Relationship Id="rId8" Type="http://schemas.openxmlformats.org/officeDocument/2006/relationships/font" Target="fonts/AlfaSlabOne-regular.ttf"/></Relationships>
</file>