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20"/>
        <w:tblGridChange w:id="0">
          <w:tblGrid>
            <w:gridCol w:w="85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uckiest Guy" w:cs="Luckiest Guy" w:eastAsia="Luckiest Guy" w:hAnsi="Luckiest Guy"/>
                <w:sz w:val="36"/>
                <w:szCs w:val="36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36"/>
                <w:szCs w:val="36"/>
                <w:rtl w:val="0"/>
              </w:rPr>
              <w:t xml:space="preserve">Ancient Chinese Philosophies: </w:t>
            </w:r>
            <w:r w:rsidDel="00000000" w:rsidR="00000000" w:rsidRPr="00000000">
              <w:rPr>
                <w:rFonts w:ascii="Luckiest Guy" w:cs="Luckiest Guy" w:eastAsia="Luckiest Guy" w:hAnsi="Luckiest Guy"/>
                <w:sz w:val="36"/>
                <w:szCs w:val="36"/>
                <w:u w:val="single"/>
                <w:rtl w:val="0"/>
              </w:rPr>
              <w:t xml:space="preserve">PLAYLIST #2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chitects Daughter" w:cs="Architects Daughter" w:eastAsia="Architects Daughter" w:hAnsi="Architects Daughter"/>
          <w:sz w:val="26"/>
          <w:szCs w:val="26"/>
        </w:rPr>
      </w:pPr>
      <w:r w:rsidDel="00000000" w:rsidR="00000000" w:rsidRPr="00000000">
        <w:rPr>
          <w:rFonts w:ascii="Slackey" w:cs="Slackey" w:eastAsia="Slackey" w:hAnsi="Slackey"/>
          <w:sz w:val="28"/>
          <w:szCs w:val="28"/>
          <w:u w:val="single"/>
          <w:rtl w:val="0"/>
        </w:rPr>
        <w:t xml:space="preserve">ACTIVITY #1</w:t>
      </w: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 Research of Philosophies through Online Investigation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66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64"/>
        <w:tblGridChange w:id="0">
          <w:tblGrid>
            <w:gridCol w:w="11664"/>
          </w:tblGrid>
        </w:tblGridChange>
      </w:tblGrid>
      <w:tr>
        <w:tc>
          <w:tcPr>
            <w:shd w:fill="98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shd w:fill="980000" w:val="clear"/>
              </w:rPr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6"/>
                <w:szCs w:val="26"/>
                <w:shd w:fill="980000" w:val="clear"/>
                <w:rtl w:val="0"/>
              </w:rPr>
              <w:t xml:space="preserve">Activity 1 → How do Ancient chinese philosophies impact common era civilizations</w:t>
            </w:r>
            <w:r w:rsidDel="00000000" w:rsidR="00000000" w:rsidRPr="00000000">
              <w:rPr>
                <w:rFonts w:ascii="Syncopate" w:cs="Syncopate" w:eastAsia="Syncopate" w:hAnsi="Syncopate"/>
                <w:b w:val="1"/>
                <w:sz w:val="20"/>
                <w:szCs w:val="20"/>
                <w:shd w:fill="980000" w:val="clear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chitects Daughter" w:cs="Architects Daughter" w:eastAsia="Architects Daughter" w:hAnsi="Architects Daughter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7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90"/>
        <w:tblGridChange w:id="0">
          <w:tblGrid>
            <w:gridCol w:w="11790"/>
          </w:tblGrid>
        </w:tblGridChange>
      </w:tblGrid>
      <w:t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6"/>
                <w:szCs w:val="26"/>
                <w:u w:val="single"/>
                <w:rtl w:val="0"/>
              </w:rPr>
              <w:t xml:space="preserve">ACTIVITY DIRECTIONS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6"/>
                <w:szCs w:val="26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u w:val="single"/>
                <w:rtl w:val="0"/>
              </w:rPr>
              <w:t xml:space="preserve">Step #1: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marante" w:cs="Amarante" w:eastAsia="Amarante" w:hAnsi="Amarante"/>
                <w:sz w:val="24"/>
                <w:szCs w:val="24"/>
                <w:rtl w:val="0"/>
              </w:rPr>
              <w:t xml:space="preserve">Using the YouTube link below, watch the video about the three main philosophies of Ancient China.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u w:val="single"/>
                <w:rtl w:val="0"/>
              </w:rPr>
              <w:t xml:space="preserve">Step #2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marante" w:cs="Amarante" w:eastAsia="Amarante" w:hAnsi="Amarante"/>
                <w:sz w:val="24"/>
                <w:szCs w:val="24"/>
                <w:rtl w:val="0"/>
              </w:rPr>
              <w:t xml:space="preserve">As you watch, fill in the chart below with the specific facts listed in order to gain a better understanding of each of the philosophies.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u w:val="single"/>
                <w:rtl w:val="0"/>
              </w:rPr>
              <w:t xml:space="preserve">Step #3:</w:t>
            </w:r>
            <w:r w:rsidDel="00000000" w:rsidR="00000000" w:rsidRPr="00000000">
              <w:rPr>
                <w:rFonts w:ascii="Amarante" w:cs="Amarante" w:eastAsia="Amarante" w:hAnsi="Amarante"/>
                <w:sz w:val="24"/>
                <w:szCs w:val="24"/>
                <w:rtl w:val="0"/>
              </w:rPr>
              <w:t xml:space="preserve"> If you need to fill in the blank, ERASE THE LINES and place the CORRECT WORD there instead.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sz w:val="36"/>
                <w:szCs w:val="36"/>
              </w:rPr>
            </w:pPr>
            <w:hyperlink r:id="rId5">
              <w:r w:rsidDel="00000000" w:rsidR="00000000" w:rsidRPr="00000000">
                <w:rPr>
                  <w:rFonts w:ascii="Architects Daughter" w:cs="Architects Daughter" w:eastAsia="Architects Daughter" w:hAnsi="Architects Daughter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Chinese Philosophies Link (CLICK HERE)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Cinzel" w:cs="Cinzel" w:eastAsia="Cinzel" w:hAnsi="Cinze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166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8"/>
        <w:gridCol w:w="3888"/>
        <w:gridCol w:w="3888"/>
        <w:tblGridChange w:id="0">
          <w:tblGrid>
            <w:gridCol w:w="3888"/>
            <w:gridCol w:w="3888"/>
            <w:gridCol w:w="3888"/>
          </w:tblGrid>
        </w:tblGridChange>
      </w:tblGrid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loria Hallelujah" w:cs="Gloria Hallelujah" w:eastAsia="Gloria Hallelujah" w:hAnsi="Gloria Hallelujah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sz w:val="24"/>
                <w:szCs w:val="24"/>
                <w:rtl w:val="0"/>
              </w:rPr>
              <w:t xml:space="preserve">During the Warring States Period, when China was disunited (split), there were a lot of new philosophies trying to find a way to find _________________ in life. “In this period of war, what can we do to bring life back to _____________________?”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loria Hallelujah" w:cs="Gloria Hallelujah" w:eastAsia="Gloria Hallelujah" w:hAnsi="Gloria Hallelujah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sz w:val="24"/>
                <w:szCs w:val="24"/>
                <w:rtl w:val="0"/>
              </w:rPr>
              <w:t xml:space="preserve">Daoism/Taoism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loria Hallelujah" w:cs="Gloria Hallelujah" w:eastAsia="Gloria Hallelujah" w:hAnsi="Gloria Hallelujah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sz w:val="24"/>
                <w:szCs w:val="24"/>
                <w:rtl w:val="0"/>
              </w:rPr>
              <w:t xml:space="preserve">Confucianism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loria Hallelujah" w:cs="Gloria Hallelujah" w:eastAsia="Gloria Hallelujah" w:hAnsi="Gloria Hallelujah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sz w:val="24"/>
                <w:szCs w:val="24"/>
                <w:rtl w:val="0"/>
              </w:rPr>
              <w:t xml:space="preserve">Legalism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1. 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u w:val="single"/>
                <w:rtl w:val="0"/>
              </w:rPr>
              <w:t xml:space="preserve">Main belief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Looking for ________ with nature or with the _______   _________.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1. 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u w:val="single"/>
                <w:rtl w:val="0"/>
              </w:rPr>
              <w:t xml:space="preserve">Main Belief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: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Confucianism is focused on _________ harmony, how can we find harmony between relationships with __________.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1. 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u w:val="single"/>
                <w:rtl w:val="0"/>
              </w:rPr>
              <w:t xml:space="preserve">Main Belief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: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Instead of harmony, how can we make things work the ______ way? The best way to make things work is through ______.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u w:val="single"/>
                <w:rtl w:val="0"/>
              </w:rPr>
              <w:t xml:space="preserve">Founder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u w:val="single"/>
                <w:rtl w:val="0"/>
              </w:rPr>
              <w:t xml:space="preserve">Founder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: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u w:val="single"/>
                <w:rtl w:val="0"/>
              </w:rPr>
              <w:t xml:space="preserve">Founder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: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u w:val="single"/>
                <w:rtl w:val="0"/>
              </w:rPr>
              <w:t xml:space="preserve">What is the “Dao?”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u w:val="single"/>
                <w:rtl w:val="0"/>
              </w:rPr>
              <w:t xml:space="preserve">What book did Confucius’ followers put together to record his sayings?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3. Legalist cosmology says that “the basic idea is that people are _________ and ______ and if we want to make good things happen, we have to _____ them.”: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4. 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u w:val="single"/>
                <w:rtl w:val="0"/>
              </w:rPr>
              <w:t xml:space="preserve">What is the “odd thing” about Daoism?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4. Confucian cosmology says that “when you do something, your _______ have effects that __________ outward from you, to the ______ around you.”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4. 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u w:val="single"/>
                <w:rtl w:val="0"/>
              </w:rPr>
              <w:t xml:space="preserve">What are the three main elements that make up Legalist politics?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1)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2)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3)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rbitron" w:cs="Orbitron" w:eastAsia="Orbitron" w:hAnsi="Orbitron"/>
                <w:b w:val="1"/>
                <w:u w:val="single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5. 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u w:val="single"/>
                <w:rtl w:val="0"/>
              </w:rPr>
              <w:t xml:space="preserve">What major religion was influenced by Daoism?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rbitron" w:cs="Orbitron" w:eastAsia="Orbitron" w:hAnsi="Orbitro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rbitron" w:cs="Orbitron" w:eastAsia="Orbitron" w:hAnsi="Orbitro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u w:val="single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5. 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u w:val="single"/>
                <w:rtl w:val="0"/>
              </w:rPr>
              <w:t xml:space="preserve">What happens when the king is virtuous?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u w:val="single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rFonts w:ascii="Orbitron" w:cs="Orbitron" w:eastAsia="Orbitron" w:hAnsi="Orbitron"/>
                <w:b w:val="1"/>
                <w:u w:val="single"/>
                <w:rtl w:val="0"/>
              </w:rPr>
              <w:t xml:space="preserve"> What happens when a Legalist leader doesn’t do a good job?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166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64"/>
        <w:tblGridChange w:id="0">
          <w:tblGrid>
            <w:gridCol w:w="11664"/>
          </w:tblGrid>
        </w:tblGridChange>
      </w:tblGrid>
      <w:tr>
        <w:tc>
          <w:tcPr>
            <w:shd w:fill="0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32"/>
                <w:szCs w:val="32"/>
                <w:rtl w:val="0"/>
              </w:rPr>
              <w:t xml:space="preserve">DID YOU FILL IN YOUR CHART FOR ACTIVITY ONE? COME SHOW YOUR TEACHER SO SHE CAN CHECK THAT IT IS COMPLETE.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2914650</wp:posOffset>
                  </wp:positionH>
                  <wp:positionV relativeFrom="paragraph">
                    <wp:posOffset>92393</wp:posOffset>
                  </wp:positionV>
                  <wp:extent cx="993457" cy="993457"/>
                  <wp:effectExtent b="38100" l="38100" r="38100" t="38100"/>
                  <wp:wrapSquare wrapText="bothSides" distB="114300" distT="114300" distL="114300" distR="114300"/>
                  <wp:docPr descr="thumbs-up-sign.png" id="3" name="image04.png"/>
                  <a:graphic>
                    <a:graphicData uri="http://schemas.openxmlformats.org/drawingml/2006/picture">
                      <pic:pic>
                        <pic:nvPicPr>
                          <pic:cNvPr descr="thumbs-up-sign.png" id="0" name="image0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57" cy="993457"/>
                          </a:xfrm>
                          <a:prstGeom prst="rect"/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  <w:rtl w:val="0"/>
              </w:rPr>
              <w:t xml:space="preserve">ALL GOOD? GO TO ACTIVITY 2!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Cinzel" w:cs="Cinzel" w:eastAsia="Cinzel" w:hAnsi="Cinze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chitects Daughter" w:cs="Architects Daughter" w:eastAsia="Architects Daughter" w:hAnsi="Architects Daughter"/>
          <w:sz w:val="26"/>
          <w:szCs w:val="26"/>
        </w:rPr>
      </w:pPr>
      <w:r w:rsidDel="00000000" w:rsidR="00000000" w:rsidRPr="00000000">
        <w:rPr>
          <w:rFonts w:ascii="Slackey" w:cs="Slackey" w:eastAsia="Slackey" w:hAnsi="Slackey"/>
          <w:sz w:val="28"/>
          <w:szCs w:val="28"/>
          <w:u w:val="single"/>
          <w:rtl w:val="0"/>
        </w:rPr>
        <w:t xml:space="preserve">ACTIVITY #2</w:t>
      </w: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 Recognizing Chinese Philosophies through Quotes</w:t>
      </w: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166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64"/>
        <w:tblGridChange w:id="0">
          <w:tblGrid>
            <w:gridCol w:w="11664"/>
          </w:tblGrid>
        </w:tblGridChange>
      </w:tblGrid>
      <w:tr>
        <w:tc>
          <w:tcPr>
            <w:shd w:fill="98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shd w:fill="980000" w:val="clear"/>
              </w:rPr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4"/>
                <w:szCs w:val="24"/>
                <w:shd w:fill="980000" w:val="clear"/>
                <w:rtl w:val="0"/>
              </w:rPr>
              <w:t xml:space="preserve">Activity 2:  how can you identify the differences between the Ancient chinese philosophies?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Shadows Into Light Two" w:cs="Shadows Into Light Two" w:eastAsia="Shadows Into Light Two" w:hAnsi="Shadows Into Light Tw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115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60"/>
        <w:gridCol w:w="5535"/>
        <w:tblGridChange w:id="0">
          <w:tblGrid>
            <w:gridCol w:w="6060"/>
            <w:gridCol w:w="5535"/>
          </w:tblGrid>
        </w:tblGridChange>
      </w:tblGrid>
      <w:tr>
        <w:trPr>
          <w:trHeight w:val="600" w:hRule="atLeast"/>
        </w:trPr>
        <w:tc>
          <w:tcPr>
            <w:gridSpan w:val="2"/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6"/>
                <w:szCs w:val="26"/>
                <w:u w:val="single"/>
                <w:rtl w:val="0"/>
              </w:rPr>
              <w:t xml:space="preserve">ACTIVITY DIRECTIONS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6"/>
                <w:szCs w:val="26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u w:val="single"/>
                <w:rtl w:val="0"/>
              </w:rPr>
              <w:t xml:space="preserve">Step #1: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 Read the short quotes below and 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highlight w:val="magenta"/>
                <w:rtl w:val="0"/>
              </w:rPr>
              <w:t xml:space="preserve">HIGHLIGHT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 any important information that may give you a clue to figuring out what philosophy is being shown.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u w:val="single"/>
                <w:rtl w:val="0"/>
              </w:rPr>
              <w:t xml:space="preserve">Step #2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: Fill in the chart below using the quotes on the left side of the chart. </w:t>
            </w:r>
          </w:p>
        </w:tc>
      </w:tr>
      <w:tr>
        <w:trPr>
          <w:trHeight w:val="9180" w:hRule="atLeast"/>
        </w:trPr>
        <w:tc>
          <w:tcPr>
            <w:gridSpan w:val="2"/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0" w:before="20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bidiVisual w:val="0"/>
              <w:tblW w:w="43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37.6666666666667"/>
              <w:gridCol w:w="1437.6666666666667"/>
              <w:gridCol w:w="1437.6666666666667"/>
              <w:tblGridChange w:id="0">
                <w:tblGrid>
                  <w:gridCol w:w="1437.6666666666667"/>
                  <w:gridCol w:w="1437.6666666666667"/>
                  <w:gridCol w:w="1437.6666666666667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Amarante" w:cs="Amarante" w:eastAsia="Amarante" w:hAnsi="Amarante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marante" w:cs="Amarante" w:eastAsia="Amarante" w:hAnsi="Amarante"/>
                      <w:b w:val="1"/>
                      <w:sz w:val="28"/>
                      <w:szCs w:val="28"/>
                      <w:rtl w:val="0"/>
                    </w:rPr>
                    <w:t xml:space="preserve">Quote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rFonts w:ascii="Shadows Into Light Two" w:cs="Shadows Into Light Two" w:eastAsia="Shadows Into Light Two" w:hAnsi="Shadows Into Light Two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Shadows Into Light Two" w:cs="Shadows Into Light Two" w:eastAsia="Shadows Into Light Two" w:hAnsi="Shadows Into Light Two"/>
                      <w:sz w:val="28"/>
                      <w:szCs w:val="28"/>
                      <w:rtl w:val="0"/>
                    </w:rPr>
                    <w:t xml:space="preserve">Highlight keywords to define meaning.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Amarante" w:cs="Amarante" w:eastAsia="Amarante" w:hAnsi="Amarante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marante" w:cs="Amarante" w:eastAsia="Amarante" w:hAnsi="Amarante"/>
                      <w:b w:val="1"/>
                      <w:sz w:val="28"/>
                      <w:szCs w:val="28"/>
                      <w:rtl w:val="0"/>
                    </w:rPr>
                    <w:t xml:space="preserve">Highlighted Key Words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Shadows Into Light Two" w:cs="Shadows Into Light Two" w:eastAsia="Shadows Into Light Two" w:hAnsi="Shadows Into Light Two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Shadows Into Light Two" w:cs="Shadows Into Light Two" w:eastAsia="Shadows Into Light Two" w:hAnsi="Shadows Into Light Two"/>
                      <w:sz w:val="28"/>
                      <w:szCs w:val="28"/>
                      <w:rtl w:val="0"/>
                    </w:rPr>
                    <w:t xml:space="preserve">Write highlighted words in quote.</w:t>
                  </w:r>
                  <w:r w:rsidDel="00000000" w:rsidR="00000000" w:rsidRPr="00000000">
                    <w:rPr>
                      <w:rFonts w:ascii="Shadows Into Light Two" w:cs="Shadows Into Light Two" w:eastAsia="Shadows Into Light Two" w:hAnsi="Shadows Into Light Two"/>
                      <w:b w:val="1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Amarante" w:cs="Amarante" w:eastAsia="Amarante" w:hAnsi="Amarante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marante" w:cs="Amarante" w:eastAsia="Amarante" w:hAnsi="Amarante"/>
                      <w:b w:val="1"/>
                      <w:sz w:val="28"/>
                      <w:szCs w:val="28"/>
                      <w:rtl w:val="0"/>
                    </w:rPr>
                    <w:t xml:space="preserve">Philosophy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rFonts w:ascii="Shadows Into Light Two" w:cs="Shadows Into Light Two" w:eastAsia="Shadows Into Light Two" w:hAnsi="Shadows Into Light Two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Shadows Into Light Two" w:cs="Shadows Into Light Two" w:eastAsia="Shadows Into Light Two" w:hAnsi="Shadows Into Light Two"/>
                      <w:sz w:val="28"/>
                      <w:szCs w:val="28"/>
                      <w:rtl w:val="0"/>
                    </w:rPr>
                    <w:t xml:space="preserve">Which Philosophy Does it belong to?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before="120" w:line="288" w:lineRule="auto"/>
                    <w:contextualSpacing w:val="0"/>
                    <w:rPr>
                      <w:rFonts w:ascii="Cantata One" w:cs="Cantata One" w:eastAsia="Cantata One" w:hAnsi="Cantata One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ntata One" w:cs="Cantata One" w:eastAsia="Cantata One" w:hAnsi="Cantata One"/>
                      <w:sz w:val="24"/>
                      <w:szCs w:val="24"/>
                      <w:rtl w:val="0"/>
                    </w:rPr>
                    <w:t xml:space="preserve">“People just try to look out for their own best interests, so government needs to be ready to harshly punish people who break the rules.”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ntata One" w:cs="Cantata One" w:eastAsia="Cantata One" w:hAnsi="Cantata One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marante" w:cs="Amarante" w:eastAsia="Amarante" w:hAnsi="Amarante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marante" w:cs="Amarante" w:eastAsia="Amarante" w:hAnsi="Amarante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before="120" w:line="288" w:lineRule="auto"/>
                    <w:contextualSpacing w:val="0"/>
                    <w:rPr>
                      <w:rFonts w:ascii="Cantata One" w:cs="Cantata One" w:eastAsia="Cantata One" w:hAnsi="Cantata One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ntata One" w:cs="Cantata One" w:eastAsia="Cantata One" w:hAnsi="Cantata One"/>
                      <w:sz w:val="24"/>
                      <w:szCs w:val="24"/>
                      <w:rtl w:val="0"/>
                    </w:rPr>
                    <w:t xml:space="preserve">“Government should not interfere in people’s lives and allow each person find his or her own harmony with the world around them.”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ntata One" w:cs="Cantata One" w:eastAsia="Cantata One" w:hAnsi="Cantata One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marante" w:cs="Amarante" w:eastAsia="Amarante" w:hAnsi="Amarante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marante" w:cs="Amarante" w:eastAsia="Amarante" w:hAnsi="Amarante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rPr>
                      <w:rFonts w:ascii="Cantata One" w:cs="Cantata One" w:eastAsia="Cantata One" w:hAnsi="Cantata One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ntata One" w:cs="Cantata One" w:eastAsia="Cantata One" w:hAnsi="Cantata One"/>
                      <w:sz w:val="24"/>
                      <w:szCs w:val="24"/>
                      <w:rtl w:val="0"/>
                    </w:rPr>
                    <w:t xml:space="preserve">“A government is only effective if it has integrity. A corrupt government will not have the respect or the support of its citizens.”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marante" w:cs="Amarante" w:eastAsia="Amarante" w:hAnsi="Amarante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marante" w:cs="Amarante" w:eastAsia="Amarante" w:hAnsi="Amarante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200" w:before="200" w:lineRule="auto"/>
              <w:contextualSpacing w:val="0"/>
              <w:jc w:val="left"/>
              <w:rPr>
                <w:rFonts w:ascii="Amarante" w:cs="Amarante" w:eastAsia="Amarante" w:hAnsi="Amarante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Fonts w:ascii="Slackey" w:cs="Slackey" w:eastAsia="Slackey" w:hAnsi="Slackey"/>
          <w:sz w:val="28"/>
          <w:szCs w:val="28"/>
          <w:u w:val="single"/>
          <w:rtl w:val="0"/>
        </w:rPr>
        <w:t xml:space="preserve">REFLECTION QUESTION</w:t>
      </w: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Please answer the following in your own words: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28"/>
          <w:szCs w:val="28"/>
          <w:rtl w:val="0"/>
        </w:rPr>
        <w:t xml:space="preserve">Having a basic understanding of each of the three Ancient chinese philosophies, which do you believe to be the most important? Which would you choose to follow and why?</w:t>
      </w: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1166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64"/>
        <w:tblGridChange w:id="0">
          <w:tblGrid>
            <w:gridCol w:w="1166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Fonts w:ascii="Slackey" w:cs="Slackey" w:eastAsia="Slackey" w:hAnsi="Slackey"/>
                <w:sz w:val="28"/>
                <w:szCs w:val="28"/>
                <w:rtl w:val="0"/>
              </w:rPr>
              <w:t xml:space="preserve">Answer: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1166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64"/>
        <w:tblGridChange w:id="0">
          <w:tblGrid>
            <w:gridCol w:w="11664"/>
          </w:tblGrid>
        </w:tblGridChange>
      </w:tblGrid>
      <w:tr>
        <w:tc>
          <w:tcPr>
            <w:shd w:fill="0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32"/>
                <w:szCs w:val="32"/>
                <w:rtl w:val="0"/>
              </w:rPr>
              <w:t xml:space="preserve">DID YOU FILL IN YOUR CHART FOR ACTIVITY TWO? COME SHOW YOUR TEACHER SO SHE CAN CHECK THAT IT IS DONE.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2507932</wp:posOffset>
                  </wp:positionH>
                  <wp:positionV relativeFrom="paragraph">
                    <wp:posOffset>66675</wp:posOffset>
                  </wp:positionV>
                  <wp:extent cx="1936432" cy="1936432"/>
                  <wp:effectExtent b="38100" l="38100" r="38100" t="38100"/>
                  <wp:wrapSquare wrapText="bothSides" distB="114300" distT="114300" distL="114300" distR="114300"/>
                  <wp:docPr descr="thumbs-up-sign.png" id="2" name="image03.png"/>
                  <a:graphic>
                    <a:graphicData uri="http://schemas.openxmlformats.org/drawingml/2006/picture">
                      <pic:pic>
                        <pic:nvPicPr>
                          <pic:cNvPr descr="thumbs-up-sign.png" id="0" name="image0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432" cy="1936432"/>
                          </a:xfrm>
                          <a:prstGeom prst="rect"/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sz w:val="28"/>
                <w:szCs w:val="28"/>
                <w:rtl w:val="0"/>
              </w:rPr>
              <w:t xml:space="preserve">ALL GOOD? GREAT! YOU’VE FINISHED YOUR PLAYLIST! 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Cambria" w:cs="Cambria" w:eastAsia="Cambria" w:hAnsi="Cambria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mbria" w:cs="Cambria" w:eastAsia="Cambria" w:hAnsi="Cambria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116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55"/>
        <w:tblGridChange w:id="0">
          <w:tblGrid>
            <w:gridCol w:w="11655"/>
          </w:tblGrid>
        </w:tblGridChange>
      </w:tblGrid>
      <w:t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Limelight" w:cs="Limelight" w:eastAsia="Limelight" w:hAnsi="Limelight"/>
                <w:b w:val="1"/>
                <w:color w:val="0000ff"/>
                <w:sz w:val="48"/>
                <w:szCs w:val="48"/>
                <w:u w:val="single"/>
                <w:shd w:fill="ff9900" w:val="clear"/>
              </w:rPr>
            </w:pPr>
            <w:r w:rsidDel="00000000" w:rsidR="00000000" w:rsidRPr="00000000">
              <w:rPr>
                <w:rFonts w:ascii="Limelight" w:cs="Limelight" w:eastAsia="Limelight" w:hAnsi="Limelight"/>
                <w:b w:val="1"/>
                <w:color w:val="0000ff"/>
                <w:sz w:val="48"/>
                <w:szCs w:val="48"/>
                <w:u w:val="single"/>
                <w:shd w:fill="ff9900" w:val="clear"/>
                <w:rtl w:val="0"/>
              </w:rPr>
              <w:t xml:space="preserve">FINISHED EARLY? </w:t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-190499</wp:posOffset>
                  </wp:positionH>
                  <wp:positionV relativeFrom="paragraph">
                    <wp:posOffset>-38099</wp:posOffset>
                  </wp:positionV>
                  <wp:extent cx="1164908" cy="1226683"/>
                  <wp:effectExtent b="0" l="0" r="0" t="0"/>
                  <wp:wrapSquare wrapText="bothSides" distB="114300" distT="114300" distL="114300" distR="114300"/>
                  <wp:docPr descr="Trophy, Success, Victory" id="1" name="image01.png"/>
                  <a:graphic>
                    <a:graphicData uri="http://schemas.openxmlformats.org/drawingml/2006/picture">
                      <pic:pic>
                        <pic:nvPicPr>
                          <pic:cNvPr descr="Trophy, Success, Victory" id="0" name="image0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08" cy="12266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Limelight" w:cs="Limelight" w:eastAsia="Limelight" w:hAnsi="Limelight"/>
                <w:b w:val="1"/>
                <w:color w:val="0000ff"/>
                <w:sz w:val="48"/>
                <w:szCs w:val="48"/>
                <w:u w:val="single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Limelight" w:cs="Limelight" w:eastAsia="Limelight" w:hAnsi="Limelight"/>
                <w:b w:val="1"/>
                <w:color w:val="0000ff"/>
                <w:sz w:val="36"/>
                <w:szCs w:val="36"/>
                <w:u w:val="single"/>
                <w:shd w:fill="ff9900" w:val="clear"/>
              </w:rPr>
            </w:pPr>
            <w:r w:rsidDel="00000000" w:rsidR="00000000" w:rsidRPr="00000000">
              <w:rPr>
                <w:rFonts w:ascii="Limelight" w:cs="Limelight" w:eastAsia="Limelight" w:hAnsi="Limelight"/>
                <w:b w:val="1"/>
                <w:color w:val="0000ff"/>
                <w:sz w:val="36"/>
                <w:szCs w:val="36"/>
                <w:u w:val="single"/>
                <w:shd w:fill="ff9900" w:val="clear"/>
                <w:rtl w:val="0"/>
              </w:rPr>
              <w:t xml:space="preserve">CONGRATS! COME SEE YOUR TEACHER TO DISCUSS YOUR WORK!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Limelight" w:cs="Limelight" w:eastAsia="Limelight" w:hAnsi="Limelight"/>
                <w:b w:val="1"/>
                <w:color w:val="0000ff"/>
                <w:sz w:val="28"/>
                <w:szCs w:val="28"/>
                <w:u w:val="single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Limelight" w:cs="Limelight" w:eastAsia="Limelight" w:hAnsi="Limelight"/>
                <w:b w:val="1"/>
                <w:color w:val="0000ff"/>
                <w:sz w:val="28"/>
                <w:szCs w:val="28"/>
                <w:u w:val="single"/>
                <w:shd w:fill="ff9900" w:val="clear"/>
              </w:rPr>
            </w:pPr>
            <w:r w:rsidDel="00000000" w:rsidR="00000000" w:rsidRPr="00000000">
              <w:rPr>
                <w:rFonts w:ascii="Limelight" w:cs="Limelight" w:eastAsia="Limelight" w:hAnsi="Limelight"/>
                <w:b w:val="1"/>
                <w:color w:val="0000ff"/>
                <w:sz w:val="28"/>
                <w:szCs w:val="28"/>
                <w:u w:val="single"/>
                <w:shd w:fill="ff9900" w:val="clear"/>
                <w:rtl w:val="0"/>
              </w:rPr>
              <w:t xml:space="preserve">After checking in with your teacher, log into</w:t>
            </w:r>
            <w:r w:rsidDel="00000000" w:rsidR="00000000" w:rsidRPr="00000000">
              <w:rPr>
                <w:rFonts w:ascii="Limelight" w:cs="Limelight" w:eastAsia="Limelight" w:hAnsi="Limelight"/>
                <w:b w:val="1"/>
                <w:color w:val="0000ff"/>
                <w:sz w:val="28"/>
                <w:szCs w:val="28"/>
                <w:highlight w:val="magenta"/>
                <w:u w:val="single"/>
                <w:rtl w:val="0"/>
              </w:rPr>
              <w:t xml:space="preserve"> SOCRATIVE</w:t>
            </w:r>
            <w:r w:rsidDel="00000000" w:rsidR="00000000" w:rsidRPr="00000000">
              <w:rPr>
                <w:rFonts w:ascii="Limelight" w:cs="Limelight" w:eastAsia="Limelight" w:hAnsi="Limelight"/>
                <w:b w:val="1"/>
                <w:color w:val="0000ff"/>
                <w:sz w:val="28"/>
                <w:szCs w:val="28"/>
                <w:u w:val="single"/>
                <w:shd w:fill="ff9900" w:val="clear"/>
                <w:rtl w:val="0"/>
              </w:rPr>
              <w:t xml:space="preserve"> and take your Philosophies Exit Ticket.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color w:val="0000ff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ff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Luckiest Guy" w:cs="Luckiest Guy" w:eastAsia="Luckiest Guy" w:hAnsi="Luckiest Guy"/>
                <w:b w:val="1"/>
                <w:color w:val="0000ff"/>
                <w:sz w:val="28"/>
                <w:szCs w:val="28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-180"/>
        <w:contextualSpacing w:val="0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mbria" w:cs="Cambria" w:eastAsia="Cambria" w:hAnsi="Cambria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Architects Daughter">
    <w:embedRegular w:fontKey="{00000000-0000-0000-0000-000000000000}" r:id="rId1" w:subsetted="0"/>
  </w:font>
  <w:font w:name="Cantata One">
    <w:embedRegular w:fontKey="{00000000-0000-0000-0000-000000000000}" r:id="rId2" w:subsetted="0"/>
  </w:font>
  <w:font w:name="Cinzel">
    <w:embedRegular w:fontKey="{00000000-0000-0000-0000-000000000000}" r:id="rId3" w:subsetted="0"/>
    <w:embedBold w:fontKey="{00000000-0000-0000-0000-000000000000}" r:id="rId4" w:subsetted="0"/>
  </w:font>
  <w:font w:name="Shadows Into Light Two">
    <w:embedRegular w:fontKey="{00000000-0000-0000-0000-000000000000}" r:id="rId5" w:subsetted="0"/>
  </w:font>
  <w:font w:name="Alfa Slab One">
    <w:embedRegular w:fontKey="{00000000-0000-0000-0000-000000000000}" r:id="rId6" w:subsetted="0"/>
  </w:font>
  <w:font w:name="Limelight">
    <w:embedRegular w:fontKey="{00000000-0000-0000-0000-000000000000}" r:id="rId7" w:subsetted="0"/>
  </w:font>
  <w:font w:name="Slackey">
    <w:embedRegular w:fontKey="{00000000-0000-0000-0000-000000000000}" r:id="rId8" w:subsetted="0"/>
  </w:font>
  <w:font w:name="Gloria Hallelujah">
    <w:embedRegular w:fontKey="{00000000-0000-0000-0000-000000000000}" r:id="rId9" w:subsetted="0"/>
  </w:font>
  <w:font w:name="Amarante">
    <w:embedRegular w:fontKey="{00000000-0000-0000-0000-000000000000}" r:id="rId10" w:subsetted="0"/>
  </w:font>
  <w:font w:name="Syncopate">
    <w:embedRegular w:fontKey="{00000000-0000-0000-0000-000000000000}" r:id="rId11" w:subsetted="0"/>
    <w:embedBold w:fontKey="{00000000-0000-0000-0000-000000000000}" r:id="rId12" w:subsetted="0"/>
  </w:font>
  <w:font w:name="Orbitron">
    <w:embedRegular w:fontKey="{00000000-0000-0000-0000-000000000000}" r:id="rId13" w:subsetted="0"/>
    <w:embedBold w:fontKey="{00000000-0000-0000-0000-000000000000}" r:id="rId14" w:subsetted="0"/>
  </w:font>
  <w:font w:name="Cherry Cream Soda">
    <w:embedRegular w:fontKey="{00000000-0000-0000-0000-000000000000}" r:id="rId15" w:subsetted="0"/>
  </w:font>
  <w:font w:name="Luckiest Guy">
    <w:embedRegular w:fontKey="{00000000-0000-0000-0000-000000000000}" r:id="rId1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Vg7fsgrKmc8" TargetMode="External"/><Relationship Id="rId6" Type="http://schemas.openxmlformats.org/officeDocument/2006/relationships/image" Target="media/image04.png"/><Relationship Id="rId7" Type="http://schemas.openxmlformats.org/officeDocument/2006/relationships/image" Target="media/image03.png"/><Relationship Id="rId8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yncopate-regular.ttf"/><Relationship Id="rId10" Type="http://schemas.openxmlformats.org/officeDocument/2006/relationships/font" Target="fonts/Amarante-regular.ttf"/><Relationship Id="rId13" Type="http://schemas.openxmlformats.org/officeDocument/2006/relationships/font" Target="fonts/Orbitron-regular.ttf"/><Relationship Id="rId12" Type="http://schemas.openxmlformats.org/officeDocument/2006/relationships/font" Target="fonts/Syncopate-bold.ttf"/><Relationship Id="rId1" Type="http://schemas.openxmlformats.org/officeDocument/2006/relationships/font" Target="fonts/ArchitectsDaughter-regular.ttf"/><Relationship Id="rId2" Type="http://schemas.openxmlformats.org/officeDocument/2006/relationships/font" Target="fonts/CantataOne-regular.ttf"/><Relationship Id="rId3" Type="http://schemas.openxmlformats.org/officeDocument/2006/relationships/font" Target="fonts/Cinzel-regular.ttf"/><Relationship Id="rId4" Type="http://schemas.openxmlformats.org/officeDocument/2006/relationships/font" Target="fonts/Cinzel-bold.ttf"/><Relationship Id="rId9" Type="http://schemas.openxmlformats.org/officeDocument/2006/relationships/font" Target="fonts/GloriaHallelujah-regular.ttf"/><Relationship Id="rId15" Type="http://schemas.openxmlformats.org/officeDocument/2006/relationships/font" Target="fonts/CherryCreamSoda-regular.ttf"/><Relationship Id="rId14" Type="http://schemas.openxmlformats.org/officeDocument/2006/relationships/font" Target="fonts/Orbitron-bold.ttf"/><Relationship Id="rId16" Type="http://schemas.openxmlformats.org/officeDocument/2006/relationships/font" Target="fonts/LuckiestGuy-regular.ttf"/><Relationship Id="rId5" Type="http://schemas.openxmlformats.org/officeDocument/2006/relationships/font" Target="fonts/ShadowsIntoLightTwo-regular.ttf"/><Relationship Id="rId6" Type="http://schemas.openxmlformats.org/officeDocument/2006/relationships/font" Target="fonts/AlfaSlabOne-regular.ttf"/><Relationship Id="rId7" Type="http://schemas.openxmlformats.org/officeDocument/2006/relationships/font" Target="fonts/Limelight-regular.ttf"/><Relationship Id="rId8" Type="http://schemas.openxmlformats.org/officeDocument/2006/relationships/font" Target="fonts/Slackey-regular.ttf"/></Relationships>
</file>