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after="200" w:lineRule="auto"/>
        <w:contextualSpacing w:val="0"/>
        <w:jc w:val="center"/>
        <w:rPr>
          <w:rFonts w:ascii="Londrina Shadow" w:cs="Londrina Shadow" w:eastAsia="Londrina Shadow" w:hAnsi="Londrina Shadow"/>
          <w:b w:val="1"/>
          <w:sz w:val="60"/>
          <w:szCs w:val="60"/>
          <w:u w:val="single"/>
        </w:rPr>
      </w:pPr>
      <w:r w:rsidDel="00000000" w:rsidR="00000000" w:rsidRPr="00000000">
        <w:rPr>
          <w:rFonts w:ascii="Londrina Shadow" w:cs="Londrina Shadow" w:eastAsia="Londrina Shadow" w:hAnsi="Londrina Shadow"/>
          <w:b w:val="1"/>
          <w:sz w:val="60"/>
          <w:szCs w:val="60"/>
          <w:u w:val="single"/>
          <w:rtl w:val="0"/>
        </w:rPr>
        <w:t xml:space="preserve">UNIT 11 VOCABULARY SORTING CHALLENGE</w:t>
      </w:r>
    </w:p>
    <w:tbl>
      <w:tblPr>
        <w:tblStyle w:val="Table1"/>
        <w:bidiVisual w:val="0"/>
        <w:tblW w:w="11370.0" w:type="dxa"/>
        <w:jc w:val="left"/>
        <w:tblInd w:w="-2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370"/>
        <w:tblGridChange w:id="0">
          <w:tblGrid>
            <w:gridCol w:w="11370"/>
          </w:tblGrid>
        </w:tblGridChange>
      </w:tblGrid>
      <w:t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4"/>
                <w:szCs w:val="24"/>
                <w:u w:val="single"/>
                <w:rtl w:val="0"/>
              </w:rPr>
              <w:t xml:space="preserve">Sorting Directions</w:t>
            </w: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>
                <w:rFonts w:ascii="Ribeye" w:cs="Ribeye" w:eastAsia="Ribeye" w:hAnsi="Ribey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ibeye" w:cs="Ribeye" w:eastAsia="Ribeye" w:hAnsi="Ribeye"/>
                <w:b w:val="1"/>
                <w:sz w:val="24"/>
                <w:szCs w:val="24"/>
                <w:rtl w:val="0"/>
              </w:rPr>
              <w:t xml:space="preserve">STEP 1→ DEFINITION OF CATEGORY: 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pBdr/>
              <w:ind w:left="1440" w:hanging="360"/>
              <w:contextualSpacing w:val="1"/>
              <w:rPr>
                <w:rFonts w:ascii="Boogaloo" w:cs="Boogaloo" w:eastAsia="Boogaloo" w:hAnsi="Boogaloo"/>
                <w:sz w:val="24"/>
                <w:szCs w:val="24"/>
              </w:rPr>
            </w:pPr>
            <w:r w:rsidDel="00000000" w:rsidR="00000000" w:rsidRPr="00000000">
              <w:rPr>
                <w:rFonts w:ascii="Boogaloo" w:cs="Boogaloo" w:eastAsia="Boogaloo" w:hAnsi="Boogaloo"/>
                <w:sz w:val="24"/>
                <w:szCs w:val="24"/>
                <w:rtl w:val="0"/>
              </w:rPr>
              <w:t xml:space="preserve">READ THROUGH EACH CATEGORY. WITH YOUR TEAM ANNOTATE THE MEANING OF THAT WORD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>
                <w:rFonts w:ascii="Ribeye" w:cs="Ribeye" w:eastAsia="Ribeye" w:hAnsi="Ribey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ibeye" w:cs="Ribeye" w:eastAsia="Ribeye" w:hAnsi="Ribeye"/>
                <w:b w:val="1"/>
                <w:sz w:val="24"/>
                <w:szCs w:val="24"/>
                <w:rtl w:val="0"/>
              </w:rPr>
              <w:t xml:space="preserve">STEP 2→ CATEGORIZE EACH VOCABULARY WORD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pBdr/>
              <w:ind w:left="1440" w:hanging="360"/>
              <w:contextualSpacing w:val="1"/>
              <w:rPr>
                <w:rFonts w:ascii="Boogaloo" w:cs="Boogaloo" w:eastAsia="Boogaloo" w:hAnsi="Boogaloo"/>
                <w:sz w:val="24"/>
                <w:szCs w:val="24"/>
              </w:rPr>
            </w:pPr>
            <w:r w:rsidDel="00000000" w:rsidR="00000000" w:rsidRPr="00000000">
              <w:rPr>
                <w:rFonts w:ascii="Boogaloo" w:cs="Boogaloo" w:eastAsia="Boogaloo" w:hAnsi="Boogaloo"/>
                <w:sz w:val="24"/>
                <w:szCs w:val="24"/>
                <w:rtl w:val="0"/>
              </w:rPr>
              <w:t xml:space="preserve">TAKE YOUR VOCABULARY WORDS TO PLACE THEM INTO THE CHART. AS YOU USED EACH VOCABULARY WORD, CHECK IT OFF ON YOUR FOLDABLE TO MAKE SURE YOU USE EACH WORD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Oswald" w:cs="Oswald" w:eastAsia="Oswald" w:hAnsi="Oswald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Ribeye" w:cs="Ribeye" w:eastAsia="Ribeye" w:hAnsi="Ribey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ibeye" w:cs="Ribeye" w:eastAsia="Ribeye" w:hAnsi="Ribeye"/>
                <w:b w:val="1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Fonts w:ascii="Ribeye" w:cs="Ribeye" w:eastAsia="Ribeye" w:hAnsi="Ribeye"/>
                <w:b w:val="1"/>
                <w:sz w:val="24"/>
                <w:szCs w:val="24"/>
                <w:u w:val="single"/>
                <w:rtl w:val="0"/>
              </w:rPr>
              <w:t xml:space="preserve">REMEMBER</w:t>
            </w:r>
            <w:r w:rsidDel="00000000" w:rsidR="00000000" w:rsidRPr="00000000">
              <w:rPr>
                <w:rFonts w:ascii="Ribeye" w:cs="Ribeye" w:eastAsia="Ribeye" w:hAnsi="Ribeye"/>
                <w:b w:val="1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Fonts w:ascii="Ribeye" w:cs="Ribeye" w:eastAsia="Ribeye" w:hAnsi="Ribeye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Boogaloo" w:cs="Boogaloo" w:eastAsia="Boogaloo" w:hAnsi="Boogalo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galoo" w:cs="Boogaloo" w:eastAsia="Boogaloo" w:hAnsi="Boogaloo"/>
                <w:b w:val="1"/>
                <w:sz w:val="24"/>
                <w:szCs w:val="24"/>
                <w:rtl w:val="0"/>
              </w:rPr>
              <w:t xml:space="preserve">Some of the terms will fit in more than one category! You just have to be able to defend why it is there.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1325.0" w:type="dxa"/>
        <w:jc w:val="left"/>
        <w:tblInd w:w="-2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50"/>
        <w:gridCol w:w="2610"/>
        <w:gridCol w:w="3225"/>
        <w:gridCol w:w="2940"/>
        <w:tblGridChange w:id="0">
          <w:tblGrid>
            <w:gridCol w:w="2550"/>
            <w:gridCol w:w="2610"/>
            <w:gridCol w:w="3225"/>
            <w:gridCol w:w="2940"/>
          </w:tblGrid>
        </w:tblGridChange>
      </w:tblGrid>
      <w:tr>
        <w:trPr>
          <w:trHeight w:val="600" w:hRule="atLeast"/>
        </w:trPr>
        <w:tc>
          <w:tcPr>
            <w:gridSpan w:val="4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Boogaloo" w:cs="Boogaloo" w:eastAsia="Boogaloo" w:hAnsi="Boogaloo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Boogaloo" w:cs="Boogaloo" w:eastAsia="Boogaloo" w:hAnsi="Boogaloo"/>
                <w:b w:val="1"/>
                <w:sz w:val="40"/>
                <w:szCs w:val="40"/>
                <w:rtl w:val="0"/>
              </w:rPr>
              <w:t xml:space="preserve">CATEGORIES</w:t>
            </w:r>
          </w:p>
        </w:tc>
      </w:tr>
      <w:t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Boogaloo" w:cs="Boogaloo" w:eastAsia="Boogaloo" w:hAnsi="Boogaloo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Boogaloo" w:cs="Boogaloo" w:eastAsia="Boogaloo" w:hAnsi="Boogaloo"/>
                <w:b w:val="1"/>
                <w:sz w:val="40"/>
                <w:szCs w:val="40"/>
                <w:rtl w:val="0"/>
              </w:rPr>
              <w:t xml:space="preserve">GEOGRAPHY &amp; AGRICULTURE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herry Cream Soda" w:cs="Cherry Cream Soda" w:eastAsia="Cherry Cream Soda" w:hAnsi="Cherry Cream Soda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esar Dressing" w:cs="Caesar Dressing" w:eastAsia="Caesar Dressing" w:hAnsi="Caesar Dressing"/>
                <w:sz w:val="70"/>
                <w:szCs w:val="70"/>
                <w:rtl w:val="0"/>
              </w:rPr>
              <w:t xml:space="preserve">CULTURE</w:t>
            </w:r>
            <w:r w:rsidDel="00000000" w:rsidR="00000000" w:rsidRPr="00000000">
              <w:rPr>
                <w:rFonts w:ascii="Cherry Cream Soda" w:cs="Cherry Cream Soda" w:eastAsia="Cherry Cream Soda" w:hAnsi="Cherry Cream Soda"/>
                <w:sz w:val="36"/>
                <w:szCs w:val="36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Bungee Inline" w:cs="Bungee Inline" w:eastAsia="Bungee Inline" w:hAnsi="Bungee Inline"/>
                <w:sz w:val="54"/>
                <w:szCs w:val="54"/>
              </w:rPr>
            </w:pPr>
            <w:r w:rsidDel="00000000" w:rsidR="00000000" w:rsidRPr="00000000">
              <w:rPr>
                <w:rFonts w:ascii="Bungee Inline" w:cs="Bungee Inline" w:eastAsia="Bungee Inline" w:hAnsi="Bungee Inline"/>
                <w:sz w:val="54"/>
                <w:szCs w:val="54"/>
                <w:rtl w:val="0"/>
              </w:rPr>
              <w:t xml:space="preserve">Conflict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Ribeye" w:cs="Ribeye" w:eastAsia="Ribeye" w:hAnsi="Ribeye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Ribeye" w:cs="Ribeye" w:eastAsia="Ribeye" w:hAnsi="Ribeye"/>
                <w:b w:val="1"/>
                <w:sz w:val="32"/>
                <w:szCs w:val="32"/>
                <w:rtl w:val="0"/>
              </w:rPr>
              <w:t xml:space="preserve">GOVERNMENT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Ribeye" w:cs="Ribeye" w:eastAsia="Ribeye" w:hAnsi="Ribeye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Ribeye" w:cs="Ribeye" w:eastAsia="Ribeye" w:hAnsi="Ribeye"/>
                <w:b w:val="1"/>
                <w:sz w:val="32"/>
                <w:szCs w:val="32"/>
                <w:rtl w:val="0"/>
              </w:rPr>
              <w:t xml:space="preserve">&amp;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Ribeye" w:cs="Ribeye" w:eastAsia="Ribeye" w:hAnsi="Ribeye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Ribeye" w:cs="Ribeye" w:eastAsia="Ribeye" w:hAnsi="Ribeye"/>
                <w:b w:val="1"/>
                <w:sz w:val="32"/>
                <w:szCs w:val="32"/>
                <w:rtl w:val="0"/>
              </w:rPr>
              <w:t xml:space="preserve">LEADERSHIP</w:t>
            </w:r>
          </w:p>
        </w:tc>
      </w:tr>
      <w:t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Boogaloo" w:cs="Boogaloo" w:eastAsia="Boogaloo" w:hAnsi="Boogaloo"/>
                <w:b w:val="1"/>
                <w:u w:val="single"/>
              </w:rPr>
            </w:pPr>
            <w:r w:rsidDel="00000000" w:rsidR="00000000" w:rsidRPr="00000000">
              <w:rPr>
                <w:rFonts w:ascii="Boogaloo" w:cs="Boogaloo" w:eastAsia="Boogaloo" w:hAnsi="Boogaloo"/>
                <w:b w:val="1"/>
                <w:u w:val="single"/>
                <w:rtl w:val="0"/>
              </w:rPr>
              <w:t xml:space="preserve">DEFINITION OF CATEGORY: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Boogaloo" w:cs="Boogaloo" w:eastAsia="Boogaloo" w:hAnsi="Boogaloo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Boogaloo" w:cs="Boogaloo" w:eastAsia="Boogaloo" w:hAnsi="Boogaloo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Boogaloo" w:cs="Boogaloo" w:eastAsia="Boogaloo" w:hAnsi="Boogaloo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Boogaloo" w:cs="Boogaloo" w:eastAsia="Boogaloo" w:hAnsi="Boogaloo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herry Cream Soda" w:cs="Cherry Cream Soda" w:eastAsia="Cherry Cream Soda" w:hAnsi="Cherry Cream Soda"/>
                <w:u w:val="single"/>
              </w:rPr>
            </w:pPr>
            <w:r w:rsidDel="00000000" w:rsidR="00000000" w:rsidRPr="00000000">
              <w:rPr>
                <w:rFonts w:ascii="Boogaloo" w:cs="Boogaloo" w:eastAsia="Boogaloo" w:hAnsi="Boogaloo"/>
                <w:b w:val="1"/>
                <w:u w:val="single"/>
                <w:rtl w:val="0"/>
              </w:rPr>
              <w:t xml:space="preserve">DEFINITION OF CATEGORY: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Boogaloo" w:cs="Boogaloo" w:eastAsia="Boogaloo" w:hAnsi="Boogaloo"/>
                <w:b w:val="1"/>
                <w:u w:val="single"/>
              </w:rPr>
            </w:pPr>
            <w:r w:rsidDel="00000000" w:rsidR="00000000" w:rsidRPr="00000000">
              <w:rPr>
                <w:rFonts w:ascii="Boogaloo" w:cs="Boogaloo" w:eastAsia="Boogaloo" w:hAnsi="Boogaloo"/>
                <w:b w:val="1"/>
                <w:u w:val="single"/>
                <w:rtl w:val="0"/>
              </w:rPr>
              <w:t xml:space="preserve">DEFINITION OF CATEGORY: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Boogaloo" w:cs="Boogaloo" w:eastAsia="Boogaloo" w:hAnsi="Boogaloo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Boogaloo" w:cs="Boogaloo" w:eastAsia="Boogaloo" w:hAnsi="Boogaloo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Boogaloo" w:cs="Boogaloo" w:eastAsia="Boogaloo" w:hAnsi="Boogaloo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Rock Salt" w:cs="Rock Salt" w:eastAsia="Rock Salt" w:hAnsi="Rock Salt"/>
                <w:b w:val="1"/>
                <w:u w:val="single"/>
              </w:rPr>
            </w:pPr>
            <w:r w:rsidDel="00000000" w:rsidR="00000000" w:rsidRPr="00000000">
              <w:rPr>
                <w:rFonts w:ascii="Boogaloo" w:cs="Boogaloo" w:eastAsia="Boogaloo" w:hAnsi="Boogaloo"/>
                <w:b w:val="1"/>
                <w:u w:val="single"/>
                <w:rtl w:val="0"/>
              </w:rPr>
              <w:t xml:space="preserve">DEFINITION OF CATEGORY: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Boogaloo" w:cs="Boogaloo" w:eastAsia="Boogaloo" w:hAnsi="Boogaloo"/>
                <w:b w:val="1"/>
                <w:u w:val="single"/>
              </w:rPr>
            </w:pPr>
            <w:r w:rsidDel="00000000" w:rsidR="00000000" w:rsidRPr="00000000">
              <w:rPr>
                <w:rFonts w:ascii="Boogaloo" w:cs="Boogaloo" w:eastAsia="Boogaloo" w:hAnsi="Boogaloo"/>
                <w:b w:val="1"/>
                <w:sz w:val="40"/>
                <w:szCs w:val="40"/>
                <w:rtl w:val="0"/>
              </w:rPr>
              <w:t xml:space="preserve">CATEGORIZE YOUR VOCABULARY WORDS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jc w:val="center"/>
        <w:rPr>
          <w:rFonts w:ascii="Bangers" w:cs="Bangers" w:eastAsia="Bangers" w:hAnsi="Bangers"/>
        </w:rPr>
      </w:pPr>
      <w:r w:rsidDel="00000000" w:rsidR="00000000" w:rsidRPr="00000000">
        <w:rPr>
          <w:rFonts w:ascii="Bangers" w:cs="Bangers" w:eastAsia="Bangers" w:hAnsi="Bangers"/>
          <w:rtl w:val="0"/>
        </w:rPr>
        <w:t xml:space="preserve">FOLD &amp; GLUE</w:t>
      </w:r>
    </w:p>
    <w:sectPr>
      <w:pgSz w:h="15840" w:w="12240"/>
      <w:pgMar w:bottom="720" w:top="288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Bangers">
    <w:embedRegular w:fontKey="{00000000-0000-0000-0000-000000000000}" r:id="rId1" w:subsetted="0"/>
  </w:font>
  <w:font w:name="Fontdiner Swanky">
    <w:embedRegular w:fontKey="{00000000-0000-0000-0000-000000000000}" r:id="rId2" w:subsetted="0"/>
  </w:font>
  <w:font w:name="Boogaloo">
    <w:embedRegular w:fontKey="{00000000-0000-0000-0000-000000000000}" r:id="rId3" w:subsetted="0"/>
  </w:font>
  <w:font w:name="Ribeye">
    <w:embedRegular w:fontKey="{00000000-0000-0000-0000-000000000000}" r:id="rId4" w:subsetted="0"/>
  </w:font>
  <w:font w:name="Rock Salt">
    <w:embedRegular w:fontKey="{00000000-0000-0000-0000-000000000000}" r:id="rId5" w:subsetted="0"/>
  </w:font>
  <w:font w:name="Caesar Dressing">
    <w:embedRegular w:fontKey="{00000000-0000-0000-0000-000000000000}" r:id="rId6" w:subsetted="0"/>
  </w:font>
  <w:font w:name="Bungee Inline">
    <w:embedRegular w:fontKey="{00000000-0000-0000-0000-000000000000}" r:id="rId7" w:subsetted="0"/>
  </w:font>
  <w:font w:name="Oswald">
    <w:embedRegular w:fontKey="{00000000-0000-0000-0000-000000000000}" r:id="rId8" w:subsetted="0"/>
    <w:embedBold w:fontKey="{00000000-0000-0000-0000-000000000000}" r:id="rId9" w:subsetted="0"/>
  </w:font>
  <w:font w:name="Cherry Cream Soda">
    <w:embedRegular w:fontKey="{00000000-0000-0000-0000-000000000000}" r:id="rId10" w:subsetted="0"/>
  </w:font>
  <w:font w:name="Londrina Shadow">
    <w:embedRegular w:fontKey="{00000000-0000-0000-0000-000000000000}" r:id="rId1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ngers-regular.ttf"/><Relationship Id="rId2" Type="http://schemas.openxmlformats.org/officeDocument/2006/relationships/font" Target="fonts/FontdinerSwanky-regular.ttf"/><Relationship Id="rId3" Type="http://schemas.openxmlformats.org/officeDocument/2006/relationships/font" Target="fonts/Boogaloo-regular.ttf"/><Relationship Id="rId4" Type="http://schemas.openxmlformats.org/officeDocument/2006/relationships/font" Target="fonts/Ribeye-regular.ttf"/><Relationship Id="rId11" Type="http://schemas.openxmlformats.org/officeDocument/2006/relationships/font" Target="fonts/LondrinaShadow-regular.ttf"/><Relationship Id="rId10" Type="http://schemas.openxmlformats.org/officeDocument/2006/relationships/font" Target="fonts/CherryCreamSoda-regular.ttf"/><Relationship Id="rId9" Type="http://schemas.openxmlformats.org/officeDocument/2006/relationships/font" Target="fonts/Oswald-bold.ttf"/><Relationship Id="rId5" Type="http://schemas.openxmlformats.org/officeDocument/2006/relationships/font" Target="fonts/RockSalt-regular.ttf"/><Relationship Id="rId6" Type="http://schemas.openxmlformats.org/officeDocument/2006/relationships/font" Target="fonts/CaesarDressing-regular.ttf"/><Relationship Id="rId7" Type="http://schemas.openxmlformats.org/officeDocument/2006/relationships/font" Target="fonts/BungeeInline-regular.ttf"/><Relationship Id="rId8" Type="http://schemas.openxmlformats.org/officeDocument/2006/relationships/font" Target="fonts/Oswald-regular.ttf"/></Relationships>
</file>