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Londrina Shadow" w:cs="Londrina Shadow" w:eastAsia="Londrina Shadow" w:hAnsi="Londrina Shadow"/>
          <w:b w:val="1"/>
          <w:sz w:val="70"/>
          <w:szCs w:val="70"/>
        </w:rPr>
      </w:pPr>
      <w:r w:rsidDel="00000000" w:rsidR="00000000" w:rsidRPr="00000000">
        <w:rPr>
          <w:rFonts w:ascii="Londrina Shadow" w:cs="Londrina Shadow" w:eastAsia="Londrina Shadow" w:hAnsi="Londrina Shadow"/>
          <w:b w:val="1"/>
          <w:sz w:val="70"/>
          <w:szCs w:val="70"/>
          <w:rtl w:val="0"/>
        </w:rPr>
        <w:t xml:space="preserve">MIGRATION PLAYLIST DIRECTIONS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hewy" w:cs="Chewy" w:eastAsia="Chewy" w:hAnsi="Chewy"/>
          <w:b w:val="1"/>
          <w:sz w:val="16"/>
          <w:szCs w:val="16"/>
        </w:rPr>
      </w:pPr>
      <w:r w:rsidDel="00000000" w:rsidR="00000000" w:rsidRPr="00000000">
        <w:rPr>
          <w:rFonts w:ascii="Love Ya Like A Sister" w:cs="Love Ya Like A Sister" w:eastAsia="Love Ya Like A Sister" w:hAnsi="Love Ya Like A Sister"/>
          <w:b w:val="1"/>
          <w:sz w:val="24"/>
          <w:szCs w:val="24"/>
          <w:rtl w:val="0"/>
        </w:rPr>
        <w:t xml:space="preserve">YOU WILL FOLLOW THIS PLAYLIST (CHECKLIST) TO COMPLETE EACH ACTIVITY. ALL THE MATERIALS YOU NEED WILL BE PROVIDED. WHEN YOU FINISH EACH ACTIVITY, CHECK IN WITH YOUR TEACHER TO SHOW THE ACTIVITY &amp; GET INITIALED.</w:t>
      </w:r>
      <w:r w:rsidDel="00000000" w:rsidR="00000000" w:rsidRPr="00000000">
        <w:rPr>
          <w:rtl w:val="0"/>
        </w:rPr>
      </w:r>
    </w:p>
    <w:tbl>
      <w:tblPr>
        <w:tblStyle w:val="Table1"/>
        <w:tblW w:w="11490.0" w:type="dxa"/>
        <w:jc w:val="left"/>
        <w:tblInd w:w="-1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435"/>
        <w:gridCol w:w="2370"/>
        <w:tblGridChange w:id="0">
          <w:tblGrid>
            <w:gridCol w:w="2685"/>
            <w:gridCol w:w="6435"/>
            <w:gridCol w:w="23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Fredericka the Great" w:cs="Fredericka the Great" w:eastAsia="Fredericka the Great" w:hAnsi="Fredericka the Great"/>
                <w:b w:val="1"/>
                <w:sz w:val="28"/>
                <w:szCs w:val="28"/>
              </w:rPr>
            </w:pPr>
            <w:r w:rsidDel="00000000" w:rsidR="00000000" w:rsidRPr="00000000">
              <w:rPr>
                <w:rFonts w:ascii="Fredericka the Great" w:cs="Fredericka the Great" w:eastAsia="Fredericka the Great" w:hAnsi="Fredericka the Great"/>
                <w:b w:val="1"/>
                <w:sz w:val="28"/>
                <w:szCs w:val="28"/>
                <w:rtl w:val="0"/>
              </w:rPr>
              <w:t xml:space="preserve">ACTIVITY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Fredericka the Great" w:cs="Fredericka the Great" w:eastAsia="Fredericka the Great" w:hAnsi="Fredericka the Great"/>
                <w:b w:val="1"/>
                <w:sz w:val="28"/>
                <w:szCs w:val="28"/>
              </w:rPr>
            </w:pPr>
            <w:r w:rsidDel="00000000" w:rsidR="00000000" w:rsidRPr="00000000">
              <w:rPr>
                <w:rFonts w:ascii="Fredericka the Great" w:cs="Fredericka the Great" w:eastAsia="Fredericka the Great" w:hAnsi="Fredericka the Great"/>
                <w:b w:val="1"/>
                <w:sz w:val="28"/>
                <w:szCs w:val="28"/>
                <w:rtl w:val="0"/>
              </w:rPr>
              <w:t xml:space="preserve">DIRECTIONS FOR ACTIVITIES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Fredericka the Great" w:cs="Fredericka the Great" w:eastAsia="Fredericka the Great" w:hAnsi="Fredericka the Great"/>
                <w:b w:val="1"/>
                <w:sz w:val="28"/>
                <w:szCs w:val="28"/>
              </w:rPr>
            </w:pPr>
            <w:r w:rsidDel="00000000" w:rsidR="00000000" w:rsidRPr="00000000">
              <w:rPr>
                <w:rFonts w:ascii="Fredericka the Great" w:cs="Fredericka the Great" w:eastAsia="Fredericka the Great" w:hAnsi="Fredericka the Great"/>
                <w:b w:val="1"/>
                <w:sz w:val="28"/>
                <w:szCs w:val="28"/>
                <w:rtl w:val="0"/>
              </w:rPr>
              <w:t xml:space="preserve">You will have to open drawings and type in the box provided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Fredericka the Great" w:cs="Fredericka the Great" w:eastAsia="Fredericka the Great" w:hAnsi="Fredericka the Great"/>
                <w:b w:val="1"/>
                <w:sz w:val="28"/>
                <w:szCs w:val="28"/>
              </w:rPr>
            </w:pPr>
            <w:r w:rsidDel="00000000" w:rsidR="00000000" w:rsidRPr="00000000">
              <w:rPr>
                <w:rFonts w:ascii="Fredericka the Great" w:cs="Fredericka the Great" w:eastAsia="Fredericka the Great" w:hAnsi="Fredericka the Great"/>
                <w:b w:val="1"/>
                <w:sz w:val="28"/>
                <w:szCs w:val="28"/>
                <w:rtl w:val="0"/>
              </w:rPr>
              <w:t xml:space="preserve">TEACHER INITIAL</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rPr>
            </w:pPr>
            <w:r w:rsidDel="00000000" w:rsidR="00000000" w:rsidRPr="00000000">
              <w:rPr>
                <w:rFonts w:ascii="Amarante" w:cs="Amarante" w:eastAsia="Amarante" w:hAnsi="Amarante"/>
                <w:b w:val="1"/>
                <w:rtl w:val="0"/>
              </w:rPr>
              <w:t xml:space="preserve">[Visual Learning]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Fonts w:ascii="Amarante" w:cs="Amarante" w:eastAsia="Amarante" w:hAnsi="Amarante"/>
                <w:b w:val="1"/>
                <w:sz w:val="32"/>
                <w:szCs w:val="32"/>
                <w:rtl w:val="0"/>
              </w:rPr>
              <w:t xml:space="preserve">MIGRATION PUSH/PULL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Fonts w:ascii="Amarante" w:cs="Amarante" w:eastAsia="Amarante" w:hAnsi="Amarante"/>
                <w:b w:val="1"/>
                <w:sz w:val="32"/>
                <w:szCs w:val="32"/>
                <w:rtl w:val="0"/>
              </w:rPr>
              <w:t xml:space="preserve">T-CHART</w:t>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jc w:val="center"/>
              <w:rPr>
                <w:rFonts w:ascii="Kelly Slab" w:cs="Kelly Slab" w:eastAsia="Kelly Slab" w:hAnsi="Kelly Slab"/>
                <w:b w:val="1"/>
              </w:rPr>
            </w:pPr>
            <w:r w:rsidDel="00000000" w:rsidR="00000000" w:rsidRPr="00000000">
              <w:rPr>
                <w:rFonts w:ascii="Kelly Slab" w:cs="Kelly Slab" w:eastAsia="Kelly Slab" w:hAnsi="Kelly Slab"/>
                <w:b w:val="1"/>
                <w:rtl w:val="0"/>
              </w:rPr>
              <w:t xml:space="preserve">For this activity you will use the Push/Pull t-chart paper provided to place the factors into the correct category.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rPr>
                <w:rFonts w:ascii="Kelly Slab" w:cs="Kelly Slab" w:eastAsia="Kelly Slab" w:hAnsi="Kelly Slab"/>
                <w:b w:val="1"/>
              </w:rPr>
            </w:pPr>
            <w:r w:rsidDel="00000000" w:rsidR="00000000" w:rsidRPr="00000000">
              <w:rPr>
                <w:rtl w:val="0"/>
              </w:rPr>
            </w:r>
          </w:p>
          <w:p w:rsidR="00000000" w:rsidDel="00000000" w:rsidP="00000000" w:rsidRDefault="00000000" w:rsidRPr="00000000">
            <w:pPr>
              <w:numPr>
                <w:ilvl w:val="0"/>
                <w:numId w:val="5"/>
              </w:numPr>
              <w:ind w:left="720" w:hanging="360"/>
              <w:contextualSpacing w:val="1"/>
              <w:rPr>
                <w:rFonts w:ascii="Bubblegum Sans" w:cs="Bubblegum Sans" w:eastAsia="Bubblegum Sans" w:hAnsi="Bubblegum Sans"/>
              </w:rPr>
            </w:pPr>
            <w:r w:rsidDel="00000000" w:rsidR="00000000" w:rsidRPr="00000000">
              <w:rPr>
                <w:rFonts w:ascii="Bubblegum Sans" w:cs="Bubblegum Sans" w:eastAsia="Bubblegum Sans" w:hAnsi="Bubblegum Sans"/>
                <w:rtl w:val="0"/>
              </w:rPr>
              <w:t xml:space="preserve">Define Push and Pull Factors</w:t>
            </w:r>
            <w:r w:rsidDel="00000000" w:rsidR="00000000" w:rsidRPr="00000000">
              <w:rPr>
                <w:rtl w:val="0"/>
              </w:rPr>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rFonts w:ascii="Bubblegum Sans" w:cs="Bubblegum Sans" w:eastAsia="Bubblegum Sans" w:hAnsi="Bubblegum Sans"/>
              </w:rPr>
            </w:pPr>
            <w:r w:rsidDel="00000000" w:rsidR="00000000" w:rsidRPr="00000000">
              <w:rPr>
                <w:rFonts w:ascii="Bubblegum Sans" w:cs="Bubblegum Sans" w:eastAsia="Bubblegum Sans" w:hAnsi="Bubblegum Sans"/>
                <w:rtl w:val="0"/>
              </w:rPr>
              <w:t xml:space="preserve">Use the t-chart below to organize your words into the correct categories. </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rFonts w:ascii="Bubblegum Sans" w:cs="Bubblegum Sans" w:eastAsia="Bubblegum Sans" w:hAnsi="Bubblegum Sans"/>
              </w:rPr>
            </w:pPr>
            <w:r w:rsidDel="00000000" w:rsidR="00000000" w:rsidRPr="00000000">
              <w:rPr>
                <w:rFonts w:ascii="Bubblegum Sans" w:cs="Bubblegum Sans" w:eastAsia="Bubblegum Sans" w:hAnsi="Bubblegum Sans"/>
                <w:rtl w:val="0"/>
              </w:rPr>
              <w:t xml:space="preserve">Decide if they are examples of</w:t>
            </w:r>
            <w:r w:rsidDel="00000000" w:rsidR="00000000" w:rsidRPr="00000000">
              <w:rPr>
                <w:rFonts w:ascii="Bowlby One" w:cs="Bowlby One" w:eastAsia="Bowlby One" w:hAnsi="Bowlby One"/>
                <w:rtl w:val="0"/>
              </w:rPr>
              <w:t xml:space="preserve"> </w:t>
            </w:r>
            <w:r w:rsidDel="00000000" w:rsidR="00000000" w:rsidRPr="00000000">
              <w:rPr>
                <w:rFonts w:ascii="Bowlby One" w:cs="Bowlby One" w:eastAsia="Bowlby One" w:hAnsi="Bowlby One"/>
                <w:b w:val="1"/>
                <w:u w:val="single"/>
                <w:rtl w:val="0"/>
              </w:rPr>
              <w:t xml:space="preserve">PUSH FACTORS</w:t>
            </w:r>
            <w:r w:rsidDel="00000000" w:rsidR="00000000" w:rsidRPr="00000000">
              <w:rPr>
                <w:rFonts w:ascii="Bubblegum Sans" w:cs="Bubblegum Sans" w:eastAsia="Bubblegum Sans" w:hAnsi="Bubblegum Sans"/>
                <w:u w:val="single"/>
                <w:rtl w:val="0"/>
              </w:rPr>
              <w:t xml:space="preserve"> </w:t>
            </w:r>
            <w:r w:rsidDel="00000000" w:rsidR="00000000" w:rsidRPr="00000000">
              <w:rPr>
                <w:rFonts w:ascii="Bubblegum Sans" w:cs="Bubblegum Sans" w:eastAsia="Bubblegum Sans" w:hAnsi="Bubblegum Sans"/>
                <w:rtl w:val="0"/>
              </w:rPr>
              <w:t xml:space="preserve">or </w:t>
            </w:r>
            <w:r w:rsidDel="00000000" w:rsidR="00000000" w:rsidRPr="00000000">
              <w:rPr>
                <w:rFonts w:ascii="Bowlby One" w:cs="Bowlby One" w:eastAsia="Bowlby One" w:hAnsi="Bowlby One"/>
                <w:b w:val="1"/>
                <w:u w:val="single"/>
                <w:rtl w:val="0"/>
              </w:rPr>
              <w:t xml:space="preserve">PULL FACTORS</w:t>
            </w:r>
            <w:r w:rsidDel="00000000" w:rsidR="00000000" w:rsidRPr="00000000">
              <w:rPr>
                <w:rFonts w:ascii="Bowlby One" w:cs="Bowlby One" w:eastAsia="Bowlby One" w:hAnsi="Bowlby One"/>
                <w:u w:val="single"/>
                <w:rtl w:val="0"/>
              </w:rPr>
              <w:t xml:space="preserve">.</w:t>
            </w:r>
            <w:r w:rsidDel="00000000" w:rsidR="00000000" w:rsidRPr="00000000">
              <w:rPr>
                <w:rFonts w:ascii="Bowlby One" w:cs="Bowlby One" w:eastAsia="Bowlby One" w:hAnsi="Bowlby One"/>
                <w:rtl w:val="0"/>
              </w:rPr>
              <w:t xml:space="preserve"> </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rPr>
                <w:rFonts w:ascii="Bubblegum Sans" w:cs="Bubblegum Sans" w:eastAsia="Bubblegum Sans" w:hAnsi="Bubblegum Sans"/>
              </w:rPr>
            </w:pPr>
            <w:r w:rsidDel="00000000" w:rsidR="00000000" w:rsidRPr="00000000">
              <w:rPr>
                <w:rFonts w:ascii="Bubblegum Sans" w:cs="Bubblegum Sans" w:eastAsia="Bubblegum Sans" w:hAnsi="Bubblegum Sans"/>
                <w:rtl w:val="0"/>
              </w:rPr>
              <w:t xml:space="preserve">After you sort the examples, come up with</w:t>
            </w:r>
            <w:r w:rsidDel="00000000" w:rsidR="00000000" w:rsidRPr="00000000">
              <w:rPr>
                <w:rFonts w:ascii="Bubblegum Sans" w:cs="Bubblegum Sans" w:eastAsia="Bubblegum Sans" w:hAnsi="Bubblegum Sans"/>
                <w:b w:val="1"/>
                <w:rtl w:val="0"/>
              </w:rPr>
              <w:t xml:space="preserve"> </w:t>
            </w:r>
            <w:r w:rsidDel="00000000" w:rsidR="00000000" w:rsidRPr="00000000">
              <w:rPr>
                <w:rFonts w:ascii="Bowlby One" w:cs="Bowlby One" w:eastAsia="Bowlby One" w:hAnsi="Bowlby One"/>
                <w:b w:val="1"/>
                <w:u w:val="single"/>
                <w:rtl w:val="0"/>
              </w:rPr>
              <w:t xml:space="preserve">THREE</w:t>
            </w:r>
            <w:r w:rsidDel="00000000" w:rsidR="00000000" w:rsidRPr="00000000">
              <w:rPr>
                <w:rFonts w:ascii="Bubblegum Sans" w:cs="Bubblegum Sans" w:eastAsia="Bubblegum Sans" w:hAnsi="Bubblegum Sans"/>
                <w:rtl w:val="0"/>
              </w:rPr>
              <w:t xml:space="preserve"> other examples for each side</w:t>
            </w:r>
          </w:p>
          <w:p w:rsidR="00000000" w:rsidDel="00000000" w:rsidP="00000000" w:rsidRDefault="00000000" w:rsidRPr="00000000">
            <w:pPr>
              <w:numPr>
                <w:ilvl w:val="1"/>
                <w:numId w:val="5"/>
              </w:numPr>
              <w:pBdr>
                <w:top w:space="0" w:sz="0" w:val="nil"/>
                <w:left w:space="0" w:sz="0" w:val="nil"/>
                <w:bottom w:space="0" w:sz="0" w:val="nil"/>
                <w:right w:space="0" w:sz="0" w:val="nil"/>
                <w:between w:space="0" w:sz="0" w:val="nil"/>
              </w:pBdr>
              <w:shd w:fill="auto" w:val="clear"/>
              <w:ind w:left="1440" w:hanging="360"/>
              <w:contextualSpacing w:val="1"/>
              <w:rPr>
                <w:rFonts w:ascii="Bubblegum Sans" w:cs="Bubblegum Sans" w:eastAsia="Bubblegum Sans" w:hAnsi="Bubblegum Sans"/>
              </w:rPr>
            </w:pPr>
            <w:r w:rsidDel="00000000" w:rsidR="00000000" w:rsidRPr="00000000">
              <w:rPr>
                <w:rFonts w:ascii="Bubblegum Sans" w:cs="Bubblegum Sans" w:eastAsia="Bubblegum Sans" w:hAnsi="Bubblegum Sans"/>
                <w:rtl w:val="0"/>
              </w:rPr>
              <w:t xml:space="preserve">Write your examples on the correct side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sz w:val="24"/>
                <w:szCs w:val="24"/>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rPr>
            </w:pPr>
            <w:r w:rsidDel="00000000" w:rsidR="00000000" w:rsidRPr="00000000">
              <w:rPr>
                <w:rFonts w:ascii="Amarante" w:cs="Amarante" w:eastAsia="Amarante" w:hAnsi="Amarante"/>
                <w:b w:val="1"/>
                <w:rtl w:val="0"/>
              </w:rPr>
              <w:t xml:space="preserve">[Auditory Learning]</w:t>
            </w:r>
            <w:r w:rsidDel="00000000" w:rsidR="00000000" w:rsidRPr="00000000">
              <w:rPr>
                <w:rFonts w:ascii="Amarante" w:cs="Amarante" w:eastAsia="Amarante" w:hAnsi="Amarante"/>
                <w:b w:val="1"/>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Fonts w:ascii="Amarante" w:cs="Amarante" w:eastAsia="Amarante" w:hAnsi="Amarante"/>
                <w:b w:val="1"/>
                <w:sz w:val="32"/>
                <w:szCs w:val="32"/>
                <w:rtl w:val="0"/>
              </w:rPr>
              <w:t xml:space="preserve">VOLUNTARY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Fonts w:ascii="Amarante" w:cs="Amarante" w:eastAsia="Amarante" w:hAnsi="Amarante"/>
                <w:b w:val="1"/>
                <w:sz w:val="32"/>
                <w:szCs w:val="32"/>
                <w:rtl w:val="0"/>
              </w:rPr>
              <w:t xml:space="preserve">VS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Fonts w:ascii="Amarante" w:cs="Amarante" w:eastAsia="Amarante" w:hAnsi="Amarante"/>
                <w:b w:val="1"/>
                <w:sz w:val="32"/>
                <w:szCs w:val="32"/>
                <w:rtl w:val="0"/>
              </w:rPr>
              <w:t xml:space="preserve">INVOLUNTARY MIGRATION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Oswald" w:cs="Oswald" w:eastAsia="Oswald" w:hAnsi="Oswald"/>
                <w:b w:val="1"/>
              </w:rPr>
            </w:pPr>
            <w:r w:rsidDel="00000000" w:rsidR="00000000" w:rsidRPr="00000000">
              <w:rPr>
                <w:rFonts w:ascii="Kelly Slab" w:cs="Kelly Slab" w:eastAsia="Kelly Slab" w:hAnsi="Kelly Slab"/>
                <w:b w:val="1"/>
                <w:rtl w:val="0"/>
              </w:rPr>
              <w:t xml:space="preserve">For this activity you will use the VOLUNTARY vs INVOLUNTARY MIGRATION paper provided to place the factors into the correct category.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Oswald" w:cs="Oswald" w:eastAsia="Oswald" w:hAnsi="Oswald"/>
                <w:b w:val="1"/>
                <w:sz w:val="12"/>
                <w:szCs w:val="12"/>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R</w:t>
            </w:r>
            <w:r w:rsidDel="00000000" w:rsidR="00000000" w:rsidRPr="00000000">
              <w:rPr>
                <w:rFonts w:ascii="Chelsea Market" w:cs="Chelsea Market" w:eastAsia="Chelsea Market" w:hAnsi="Chelsea Market"/>
                <w:rtl w:val="0"/>
              </w:rPr>
              <w:t xml:space="preserve">ead the each paragraph below.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Highlight key information &amp; write down your group's ideas in the box.</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ind w:left="1440" w:hanging="360"/>
              <w:contextualSpacing w:val="1"/>
              <w:rPr>
                <w:rFonts w:ascii="Lilita One" w:cs="Lilita One" w:eastAsia="Lilita One" w:hAnsi="Lilita One"/>
              </w:rPr>
            </w:pPr>
            <w:r w:rsidDel="00000000" w:rsidR="00000000" w:rsidRPr="00000000">
              <w:rPr>
                <w:rFonts w:ascii="Lilita One" w:cs="Lilita One" w:eastAsia="Lilita One" w:hAnsi="Lilita One"/>
                <w:rtl w:val="0"/>
              </w:rPr>
              <w:t xml:space="preserve">CIRCLE/UNDERLINE EXAMPLES OF VOLUNTARY MIGRATION IN GREEN</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ind w:left="1440" w:hanging="360"/>
              <w:contextualSpacing w:val="1"/>
              <w:rPr>
                <w:rFonts w:ascii="Lilita One" w:cs="Lilita One" w:eastAsia="Lilita One" w:hAnsi="Lilita One"/>
              </w:rPr>
            </w:pPr>
            <w:r w:rsidDel="00000000" w:rsidR="00000000" w:rsidRPr="00000000">
              <w:rPr>
                <w:rFonts w:ascii="Lilita One" w:cs="Lilita One" w:eastAsia="Lilita One" w:hAnsi="Lilita One"/>
                <w:rtl w:val="0"/>
              </w:rPr>
              <w:t xml:space="preserve">CIRCLE/UNDERLINE EXAMPLES OF INVOLUNTARY MIGRATION IN RED</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ind w:left="1440" w:hanging="360"/>
              <w:contextualSpacing w:val="1"/>
              <w:rPr>
                <w:rFonts w:ascii="Lilita One" w:cs="Lilita One" w:eastAsia="Lilita One" w:hAnsi="Lilita One"/>
              </w:rPr>
            </w:pPr>
            <w:r w:rsidDel="00000000" w:rsidR="00000000" w:rsidRPr="00000000">
              <w:rPr>
                <w:rFonts w:ascii="Lilita One" w:cs="Lilita One" w:eastAsia="Lilita One" w:hAnsi="Lilita One"/>
                <w:rtl w:val="0"/>
              </w:rPr>
              <w:t xml:space="preserve">HIGHLIGHT THE DEFINITION OF VOLUNTARY &amp; INVOLUNTARY MIGRATION</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Fill in the evidence chart.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sz w:val="24"/>
                <w:szCs w:val="24"/>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Fonts w:ascii="Amarante" w:cs="Amarante" w:eastAsia="Amarante" w:hAnsi="Amarante"/>
                <w:b w:val="1"/>
                <w:sz w:val="24"/>
                <w:szCs w:val="24"/>
                <w:rtl w:val="0"/>
              </w:rPr>
              <w:t xml:space="preserve">[Kinesthetic Learning]</w:t>
            </w:r>
            <w:r w:rsidDel="00000000" w:rsidR="00000000" w:rsidRPr="00000000">
              <w:rPr>
                <w:rFonts w:ascii="Amarante" w:cs="Amarante" w:eastAsia="Amarante" w:hAnsi="Amarante"/>
                <w:b w:val="1"/>
                <w:sz w:val="32"/>
                <w:szCs w:val="32"/>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Fonts w:ascii="Amarante" w:cs="Amarante" w:eastAsia="Amarante" w:hAnsi="Amarante"/>
                <w:b w:val="1"/>
                <w:sz w:val="32"/>
                <w:szCs w:val="32"/>
                <w:rtl w:val="0"/>
              </w:rPr>
              <w:t xml:space="preserve">“Would You Rather” Real Life Scenarios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Kelly Slab" w:cs="Kelly Slab" w:eastAsia="Kelly Slab" w:hAnsi="Kelly Slab"/>
                <w:b w:val="1"/>
              </w:rPr>
            </w:pPr>
            <w:r w:rsidDel="00000000" w:rsidR="00000000" w:rsidRPr="00000000">
              <w:rPr>
                <w:rFonts w:ascii="Kelly Slab" w:cs="Kelly Slab" w:eastAsia="Kelly Slab" w:hAnsi="Kelly Slab"/>
                <w:b w:val="1"/>
                <w:rtl w:val="0"/>
              </w:rPr>
              <w:t xml:space="preserve">For this activity you will use examples posted around the hallway/room to fill in your</w:t>
            </w:r>
            <w:r w:rsidDel="00000000" w:rsidR="00000000" w:rsidRPr="00000000">
              <w:rPr>
                <w:rFonts w:ascii="Kelly Slab" w:cs="Kelly Slab" w:eastAsia="Kelly Slab" w:hAnsi="Kelly Slab"/>
                <w:b w:val="1"/>
                <w:u w:val="single"/>
                <w:rtl w:val="0"/>
              </w:rPr>
              <w:t xml:space="preserve"> “Would You Rather” </w:t>
            </w:r>
            <w:r w:rsidDel="00000000" w:rsidR="00000000" w:rsidRPr="00000000">
              <w:rPr>
                <w:rFonts w:ascii="Kelly Slab" w:cs="Kelly Slab" w:eastAsia="Kelly Slab" w:hAnsi="Kelly Slab"/>
                <w:b w:val="1"/>
                <w:rtl w:val="0"/>
              </w:rPr>
              <w:t xml:space="preserve"> Graphic Organizer. </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line="240" w:lineRule="auto"/>
              <w:ind w:left="720" w:hanging="360"/>
              <w:contextualSpacing w:val="1"/>
              <w:rPr>
                <w:color w:val="191919"/>
                <w:sz w:val="26"/>
                <w:szCs w:val="26"/>
              </w:rPr>
            </w:pPr>
            <w:r w:rsidDel="00000000" w:rsidR="00000000" w:rsidRPr="00000000">
              <w:rPr>
                <w:rFonts w:ascii="Bubblegum Sans" w:cs="Bubblegum Sans" w:eastAsia="Bubblegum Sans" w:hAnsi="Bubblegum Sans"/>
                <w:color w:val="191919"/>
                <w:sz w:val="26"/>
                <w:szCs w:val="26"/>
                <w:rtl w:val="0"/>
              </w:rPr>
              <w:t xml:space="preserve">You have been given different scenarios to read. </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line="240" w:lineRule="auto"/>
              <w:ind w:left="720" w:hanging="360"/>
              <w:contextualSpacing w:val="1"/>
              <w:rPr>
                <w:rFonts w:ascii="Bubblegum Sans" w:cs="Bubblegum Sans" w:eastAsia="Bubblegum Sans" w:hAnsi="Bubblegum Sans"/>
                <w:color w:val="191919"/>
                <w:sz w:val="26"/>
                <w:szCs w:val="26"/>
              </w:rPr>
            </w:pPr>
            <w:r w:rsidDel="00000000" w:rsidR="00000000" w:rsidRPr="00000000">
              <w:rPr>
                <w:rFonts w:ascii="Bubblegum Sans" w:cs="Bubblegum Sans" w:eastAsia="Bubblegum Sans" w:hAnsi="Bubblegum Sans"/>
                <w:color w:val="191919"/>
                <w:sz w:val="26"/>
                <w:szCs w:val="26"/>
                <w:rtl w:val="0"/>
              </w:rPr>
              <w:t xml:space="preserve">You will each decide if you would “stay” or “leave” your country. </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line="240" w:lineRule="auto"/>
              <w:ind w:left="720" w:hanging="360"/>
              <w:contextualSpacing w:val="1"/>
              <w:rPr>
                <w:rFonts w:ascii="Bubblegum Sans" w:cs="Bubblegum Sans" w:eastAsia="Bubblegum Sans" w:hAnsi="Bubblegum Sans"/>
                <w:color w:val="191919"/>
                <w:sz w:val="26"/>
                <w:szCs w:val="26"/>
              </w:rPr>
            </w:pPr>
            <w:r w:rsidDel="00000000" w:rsidR="00000000" w:rsidRPr="00000000">
              <w:rPr>
                <w:rFonts w:ascii="Bubblegum Sans" w:cs="Bubblegum Sans" w:eastAsia="Bubblegum Sans" w:hAnsi="Bubblegum Sans"/>
                <w:color w:val="191919"/>
                <w:sz w:val="26"/>
                <w:szCs w:val="26"/>
                <w:rtl w:val="0"/>
              </w:rPr>
              <w:t xml:space="preserve">Write down your pros/cons on the graphic organizer provided and then decide what you would do. </w:t>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line="240" w:lineRule="auto"/>
              <w:ind w:left="720" w:hanging="360"/>
              <w:contextualSpacing w:val="1"/>
              <w:rPr>
                <w:rFonts w:ascii="Bubblegum Sans" w:cs="Bubblegum Sans" w:eastAsia="Bubblegum Sans" w:hAnsi="Bubblegum Sans"/>
                <w:color w:val="191919"/>
                <w:sz w:val="26"/>
                <w:szCs w:val="26"/>
              </w:rPr>
            </w:pPr>
            <w:r w:rsidDel="00000000" w:rsidR="00000000" w:rsidRPr="00000000">
              <w:rPr>
                <w:rFonts w:ascii="Bubblegum Sans" w:cs="Bubblegum Sans" w:eastAsia="Bubblegum Sans" w:hAnsi="Bubblegum Sans"/>
                <w:color w:val="191919"/>
                <w:sz w:val="26"/>
                <w:szCs w:val="26"/>
                <w:rtl w:val="0"/>
              </w:rPr>
              <w:t xml:space="preserve">When your group is done, move to the next to the new scenario.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sz w:val="24"/>
                <w:szCs w:val="24"/>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Fonts w:ascii="Amarante" w:cs="Amarante" w:eastAsia="Amarante" w:hAnsi="Amarante"/>
                <w:b w:val="1"/>
                <w:sz w:val="32"/>
                <w:szCs w:val="32"/>
                <w:rtl w:val="0"/>
              </w:rPr>
              <w:t xml:space="preserve">CONGRATS!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marante" w:cs="Amarante" w:eastAsia="Amarante" w:hAnsi="Amarante"/>
                <w:b w:val="1"/>
                <w:sz w:val="32"/>
                <w:szCs w:val="32"/>
              </w:rPr>
            </w:pPr>
            <w:r w:rsidDel="00000000" w:rsidR="00000000" w:rsidRPr="00000000">
              <w:rPr>
                <w:rFonts w:ascii="Amarante" w:cs="Amarante" w:eastAsia="Amarante" w:hAnsi="Amarante"/>
                <w:b w:val="1"/>
                <w:sz w:val="32"/>
                <w:szCs w:val="32"/>
                <w:rtl w:val="0"/>
              </w:rPr>
              <w:t xml:space="preserve">YOU DID IT!</w:t>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Kelly Slab" w:cs="Kelly Slab" w:eastAsia="Kelly Slab" w:hAnsi="Kelly Slab"/>
                <w:b w:val="1"/>
              </w:rPr>
            </w:pPr>
            <w:r w:rsidDel="00000000" w:rsidR="00000000" w:rsidRPr="00000000">
              <w:rPr>
                <w:rFonts w:ascii="Kelly Slab" w:cs="Kelly Slab" w:eastAsia="Kelly Slab" w:hAnsi="Kelly Slab"/>
                <w:b w:val="1"/>
                <w:rtl w:val="0"/>
              </w:rPr>
              <w:t xml:space="preserve">Congratulations you have completed your Playlist!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Boogaloo" w:cs="Boogaloo" w:eastAsia="Boogaloo" w:hAnsi="Boogaloo"/>
                <w:b w:val="1"/>
                <w:sz w:val="24"/>
                <w:szCs w:val="24"/>
              </w:rPr>
            </w:pPr>
            <w:r w:rsidDel="00000000" w:rsidR="00000000" w:rsidRPr="00000000">
              <w:rPr>
                <w:rFonts w:ascii="Boogaloo" w:cs="Boogaloo" w:eastAsia="Boogaloo" w:hAnsi="Boogaloo"/>
                <w:b w:val="1"/>
                <w:sz w:val="24"/>
                <w:szCs w:val="24"/>
                <w:rtl w:val="0"/>
              </w:rPr>
              <w:t xml:space="preserve">Check in with your teacher by showing her this completed Playlist. Get the matching cards are complete to get the fastest time.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1"/>
                <w:sz w:val="24"/>
                <w:szCs w:val="24"/>
                <w:u w:val="single"/>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6010275</wp:posOffset>
                </wp:positionH>
                <wp:positionV relativeFrom="paragraph">
                  <wp:posOffset>0</wp:posOffset>
                </wp:positionV>
                <wp:extent cx="4891088" cy="2198660"/>
                <wp:effectExtent b="0" l="0" r="0" t="0"/>
                <wp:wrapSquare wrapText="bothSides" distB="114300" distT="114300" distL="114300" distR="114300"/>
                <wp:docPr id="4" name=""/>
                <a:graphic>
                  <a:graphicData uri="http://schemas.microsoft.com/office/word/2010/wordprocessingGroup">
                    <wpg:wgp>
                      <wpg:cNvGrpSpPr/>
                      <wpg:grpSpPr>
                        <a:xfrm>
                          <a:off x="1866900" y="742950"/>
                          <a:ext cx="4891088" cy="2198660"/>
                          <a:chOff x="1866900" y="742950"/>
                          <a:chExt cx="7077075" cy="2000100"/>
                        </a:xfrm>
                      </wpg:grpSpPr>
                      <wps:wsp>
                        <wps:cNvSpPr txBox="1"/>
                        <wps:cNvPr id="9" name="Shape 9"/>
                        <wps:spPr>
                          <a:xfrm>
                            <a:off x="1866900" y="742950"/>
                            <a:ext cx="3372000" cy="2000100"/>
                          </a:xfrm>
                          <a:prstGeom prst="rect">
                            <a:avLst/>
                          </a:prstGeom>
                          <a:noFill/>
                          <a:ln cap="flat" cmpd="sng" w="762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w:cs="Oswald" w:eastAsia="Oswald" w:hAnsi="Oswald"/>
                                  <w:b w:val="0"/>
                                  <w:i w:val="0"/>
                                  <w:smallCaps w:val="0"/>
                                  <w:strike w:val="0"/>
                                  <w:color w:val="000000"/>
                                  <w:sz w:val="28"/>
                                  <w:vertAlign w:val="baseline"/>
                                </w:rPr>
                                <w:t xml:space="preserve">Pull Factor Definition: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w:cs="Oswald" w:eastAsia="Oswald" w:hAnsi="Oswald"/>
                                  <w:b w:val="0"/>
                                  <w:i w:val="0"/>
                                  <w:smallCaps w:val="0"/>
                                  <w:strike w:val="0"/>
                                  <w:color w:val="000000"/>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________________________________________________________________________________________________________________________________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rIns="91425" wrap="square" tIns="91425"/>
                      </wps:wsp>
                      <wps:wsp>
                        <wps:cNvSpPr txBox="1"/>
                        <wps:cNvPr id="10" name="Shape 10"/>
                        <wps:spPr>
                          <a:xfrm>
                            <a:off x="3457575" y="1000125"/>
                            <a:ext cx="54864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6010275</wp:posOffset>
                </wp:positionH>
                <wp:positionV relativeFrom="paragraph">
                  <wp:posOffset>0</wp:posOffset>
                </wp:positionV>
                <wp:extent cx="4891088" cy="2198660"/>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4891088" cy="2198660"/>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-371474</wp:posOffset>
                </wp:positionH>
                <wp:positionV relativeFrom="paragraph">
                  <wp:posOffset>0</wp:posOffset>
                </wp:positionV>
                <wp:extent cx="5157788" cy="2257425"/>
                <wp:effectExtent b="0" l="0" r="0" t="0"/>
                <wp:wrapSquare wrapText="bothSides" distB="114300" distT="114300" distL="114300" distR="114300"/>
                <wp:docPr id="7" name=""/>
                <a:graphic>
                  <a:graphicData uri="http://schemas.microsoft.com/office/word/2010/wordprocessingGroup">
                    <wpg:wgp>
                      <wpg:cNvGrpSpPr/>
                      <wpg:grpSpPr>
                        <a:xfrm>
                          <a:off x="1866900" y="742950"/>
                          <a:ext cx="5157788" cy="2257425"/>
                          <a:chOff x="1866900" y="742950"/>
                          <a:chExt cx="7077075" cy="2000100"/>
                        </a:xfrm>
                      </wpg:grpSpPr>
                      <wps:wsp>
                        <wps:cNvSpPr txBox="1"/>
                        <wps:cNvPr id="9" name="Shape 9"/>
                        <wps:spPr>
                          <a:xfrm>
                            <a:off x="1866900" y="742950"/>
                            <a:ext cx="3372000" cy="2000100"/>
                          </a:xfrm>
                          <a:prstGeom prst="rect">
                            <a:avLst/>
                          </a:prstGeom>
                          <a:noFill/>
                          <a:ln cap="flat" cmpd="sng" w="762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w:cs="Oswald" w:eastAsia="Oswald" w:hAnsi="Oswald"/>
                                  <w:b w:val="0"/>
                                  <w:i w:val="0"/>
                                  <w:smallCaps w:val="0"/>
                                  <w:strike w:val="0"/>
                                  <w:color w:val="000000"/>
                                  <w:sz w:val="28"/>
                                  <w:vertAlign w:val="baseline"/>
                                </w:rPr>
                                <w:t xml:space="preserve">Push Factor Definition: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w:cs="Oswald" w:eastAsia="Oswald" w:hAnsi="Oswald"/>
                                  <w:b w:val="0"/>
                                  <w:i w:val="0"/>
                                  <w:smallCaps w:val="0"/>
                                  <w:strike w:val="0"/>
                                  <w:color w:val="000000"/>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________________________________________________________________________________________________________________________________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rIns="91425" wrap="square" tIns="91425"/>
                      </wps:wsp>
                      <wps:wsp>
                        <wps:cNvSpPr txBox="1"/>
                        <wps:cNvPr id="10" name="Shape 10"/>
                        <wps:spPr>
                          <a:xfrm>
                            <a:off x="3457575" y="1000125"/>
                            <a:ext cx="54864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-371474</wp:posOffset>
                </wp:positionH>
                <wp:positionV relativeFrom="paragraph">
                  <wp:posOffset>0</wp:posOffset>
                </wp:positionV>
                <wp:extent cx="5157788" cy="2257425"/>
                <wp:effectExtent b="0" l="0" r="0" t="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5157788" cy="2257425"/>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6010275</wp:posOffset>
                </wp:positionH>
                <wp:positionV relativeFrom="paragraph">
                  <wp:posOffset>1495425</wp:posOffset>
                </wp:positionV>
                <wp:extent cx="3362325" cy="1924050"/>
                <wp:effectExtent b="0" l="0" r="0" t="0"/>
                <wp:wrapSquare wrapText="bothSides" distB="114300" distT="114300" distL="114300" distR="114300"/>
                <wp:docPr id="5" name=""/>
                <a:graphic>
                  <a:graphicData uri="http://schemas.microsoft.com/office/word/2010/wordprocessingShape">
                    <wps:wsp>
                      <wps:cNvSpPr txBox="1"/>
                      <wps:cNvPr id="9" name="Shape 9"/>
                      <wps:spPr>
                        <a:xfrm>
                          <a:off x="1866900" y="742950"/>
                          <a:ext cx="3372000" cy="2905200"/>
                        </a:xfrm>
                        <a:prstGeom prst="rect">
                          <a:avLst/>
                        </a:prstGeom>
                        <a:noFill/>
                        <a:ln cap="flat" cmpd="sng" w="762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t xml:space="preserve">Examples of Pull Factors From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Immigrant’s Story</w:t>
                            </w:r>
                            <w:r w:rsidDel="00000000" w:rsidR="00000000" w:rsidRPr="00000000">
                              <w:rPr>
                                <w:rFonts w:ascii="Oswald" w:cs="Oswald" w:eastAsia="Oswald" w:hAnsi="Oswald"/>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6010275</wp:posOffset>
                </wp:positionH>
                <wp:positionV relativeFrom="paragraph">
                  <wp:posOffset>1495425</wp:posOffset>
                </wp:positionV>
                <wp:extent cx="3362325" cy="1924050"/>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3362325" cy="192405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-371474</wp:posOffset>
                </wp:positionH>
                <wp:positionV relativeFrom="paragraph">
                  <wp:posOffset>19050</wp:posOffset>
                </wp:positionV>
                <wp:extent cx="3505200" cy="2012633"/>
                <wp:effectExtent b="0" l="0" r="0" t="0"/>
                <wp:wrapSquare wrapText="bothSides" distB="114300" distT="114300" distL="114300" distR="114300"/>
                <wp:docPr id="8" name=""/>
                <a:graphic>
                  <a:graphicData uri="http://schemas.microsoft.com/office/word/2010/wordprocessingShape">
                    <wps:wsp>
                      <wps:cNvSpPr txBox="1"/>
                      <wps:cNvPr id="9" name="Shape 9"/>
                      <wps:spPr>
                        <a:xfrm>
                          <a:off x="1866900" y="742950"/>
                          <a:ext cx="3372000" cy="2905200"/>
                        </a:xfrm>
                        <a:prstGeom prst="rect">
                          <a:avLst/>
                        </a:prstGeom>
                        <a:noFill/>
                        <a:ln cap="flat" cmpd="sng" w="762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t xml:space="preserve">Examples of Push Factors From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Immigrant’s Story</w:t>
                            </w:r>
                            <w:r w:rsidDel="00000000" w:rsidR="00000000" w:rsidRPr="00000000">
                              <w:rPr>
                                <w:rFonts w:ascii="Oswald" w:cs="Oswald" w:eastAsia="Oswald" w:hAnsi="Oswald"/>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-371474</wp:posOffset>
                </wp:positionH>
                <wp:positionV relativeFrom="paragraph">
                  <wp:posOffset>19050</wp:posOffset>
                </wp:positionV>
                <wp:extent cx="3505200" cy="2012633"/>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3505200" cy="2012633"/>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5981700</wp:posOffset>
                </wp:positionH>
                <wp:positionV relativeFrom="paragraph">
                  <wp:posOffset>47625</wp:posOffset>
                </wp:positionV>
                <wp:extent cx="3390900" cy="2505075"/>
                <wp:effectExtent b="0" l="0" r="0" t="0"/>
                <wp:wrapSquare wrapText="bothSides" distB="114300" distT="114300" distL="114300" distR="114300"/>
                <wp:docPr id="9" name=""/>
                <a:graphic>
                  <a:graphicData uri="http://schemas.microsoft.com/office/word/2010/wordprocessingShape">
                    <wps:wsp>
                      <wps:cNvSpPr txBox="1"/>
                      <wps:cNvPr id="9" name="Shape 9"/>
                      <wps:spPr>
                        <a:xfrm>
                          <a:off x="1866900" y="742950"/>
                          <a:ext cx="3372000" cy="2905200"/>
                        </a:xfrm>
                        <a:prstGeom prst="rect">
                          <a:avLst/>
                        </a:prstGeom>
                        <a:noFill/>
                        <a:ln cap="flat" cmpd="sng" w="762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t xml:space="preserve">In which country do you believe he lives?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____________________________________________</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Explain why you selected that country.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____________________________________________</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Put yourself in the shoes of the character in the cartoon and complete the following sentence starter. If I were the character in the cartoon, I would . . . __________________________________________________________________________________ because… 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5981700</wp:posOffset>
                </wp:positionH>
                <wp:positionV relativeFrom="paragraph">
                  <wp:posOffset>47625</wp:posOffset>
                </wp:positionV>
                <wp:extent cx="3390900" cy="2505075"/>
                <wp:effectExtent b="0" l="0" r="0" t="0"/>
                <wp:wrapSquare wrapText="bothSides" distB="114300" distT="114300" distL="114300" distR="114300"/>
                <wp:docPr id="9"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3390900" cy="2505075"/>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-371474</wp:posOffset>
                </wp:positionH>
                <wp:positionV relativeFrom="paragraph">
                  <wp:posOffset>97134</wp:posOffset>
                </wp:positionV>
                <wp:extent cx="3505200" cy="2455566"/>
                <wp:effectExtent b="0" l="0" r="0" t="0"/>
                <wp:wrapSquare wrapText="bothSides" distB="114300" distT="114300" distL="114300" distR="114300"/>
                <wp:docPr id="6" name=""/>
                <a:graphic>
                  <a:graphicData uri="http://schemas.microsoft.com/office/word/2010/wordprocessingShape">
                    <wps:wsp>
                      <wps:cNvSpPr txBox="1"/>
                      <wps:cNvPr id="9" name="Shape 9"/>
                      <wps:spPr>
                        <a:xfrm>
                          <a:off x="1866900" y="742950"/>
                          <a:ext cx="3372000" cy="2905200"/>
                        </a:xfrm>
                        <a:prstGeom prst="rect">
                          <a:avLst/>
                        </a:prstGeom>
                        <a:noFill/>
                        <a:ln cap="flat" cmpd="sng" w="762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t xml:space="preserve">Describe 3 things  you see in the cartoon.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Describe the how the character feels in the cartoon. 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w:cs="Oswald" w:eastAsia="Oswald" w:hAnsi="Oswald"/>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Why do you think he feels this way?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0"/>
                                <w:smallCaps w:val="0"/>
                                <w:strike w:val="0"/>
                                <w:color w:val="000000"/>
                                <w:sz w:val="28"/>
                                <w:vertAlign w:val="baseline"/>
                              </w:rPr>
                            </w:r>
                            <w:r w:rsidDel="00000000" w:rsidR="00000000" w:rsidRPr="00000000">
                              <w:rPr>
                                <w:rFonts w:ascii="Oswald" w:cs="Oswald" w:eastAsia="Oswald" w:hAnsi="Oswald"/>
                                <w:b w:val="0"/>
                                <w:i w:val="0"/>
                                <w:smallCaps w:val="0"/>
                                <w:strike w:val="0"/>
                                <w:color w:val="000000"/>
                                <w:sz w:val="28"/>
                                <w:vertAlign w:val="baseline"/>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-371474</wp:posOffset>
                </wp:positionH>
                <wp:positionV relativeFrom="paragraph">
                  <wp:posOffset>97134</wp:posOffset>
                </wp:positionV>
                <wp:extent cx="3505200" cy="2455566"/>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3505200" cy="2455566"/>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Immigrant Story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My name is Dominik Zieba. I was born in Krakow, Poland in 1983 but most of my childhood 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lived in a village called Czarna Tarnowska. I was born into a very poor family and we did not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have much. While I was growing up in Poland, most of my family had already moved to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America and my mother was applying for a visa so our entire family could come to the United States.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While we were waiting for our approval or disapproval, we did what we could to manage. By “we” I mean my parents, they broke their backs to put food on the table every day. My dad walked two miles every morning to work because we did not have a car. Some people in our village owned a car, but we did not. While the economy and the corrupted Polish government were making it difficult for low income families to find jobs and food, Poland was still a beautiful place. There was no crime in the village; me, my friends and my 11 year old sister would play in the woods, our sandbox, or just simply walk around all hours in the night and no one minded. Poland at the time was still very safe, poor but safe. We were poor, but we were not unlucky because many children and families had it a lot worse so we felt blessed by God.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When I turned nine years old our visa had finally been approved and my dad, mom, sister, and I jetted off to America. We lived in my grandma’s house for 2 years while my parents cleaned houses and offices to earn money for an apartment. Eventually we got an apartment and my family started saving for a townhouse. After we got our town house my family started saving up for a single family home. They climbed the ladder of the American Dream as they now live in a house with a fence and three cars. We went from a village in Poland where we didn’t even own a couch to me living on my own and my parents living on their own.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jc w:val="left"/>
        <w:rPr>
          <w:rFonts w:ascii="Cambria" w:cs="Cambria" w:eastAsia="Cambria" w:hAnsi="Cambria"/>
          <w:sz w:val="24"/>
          <w:szCs w:val="24"/>
        </w:rPr>
      </w:pPr>
      <w:r w:rsidDel="00000000" w:rsidR="00000000" w:rsidRPr="00000000">
        <w:rPr>
          <w:rFonts w:ascii="Cambria" w:cs="Cambria" w:eastAsia="Cambria" w:hAnsi="Cambria"/>
          <w:sz w:val="28"/>
          <w:szCs w:val="28"/>
          <w:rtl w:val="0"/>
        </w:rPr>
        <w:t xml:space="preserve">When I graduated high school and began to appreciate what this country had given me, I registered to vote. I took an active role in my community because I now have my own son and a family and I do not wish for me and my son, what my dad and my mom went through. I keep my eyes on the news at all times and pay attention to the current events of this world, which will no doubt affect my son. America, this land, does not give out free handouts. My parents worked their butt off and they are the proof that hard work in this country does pay off.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spacing w:line="276" w:lineRule="auto"/>
        <w:contextualSpacing w:val="0"/>
        <w:jc w:val="center"/>
        <w:rPr>
          <w:rFonts w:ascii="Oswald" w:cs="Oswald" w:eastAsia="Oswald" w:hAnsi="Oswald"/>
          <w:b w:val="1"/>
          <w:sz w:val="50"/>
          <w:szCs w:val="50"/>
          <w:u w:val="single"/>
        </w:rPr>
      </w:pPr>
      <w:r w:rsidDel="00000000" w:rsidR="00000000" w:rsidRPr="00000000">
        <w:rPr>
          <w:rtl w:val="0"/>
        </w:rPr>
      </w:r>
    </w:p>
    <w:p w:rsidR="00000000" w:rsidDel="00000000" w:rsidP="00000000" w:rsidRDefault="00000000" w:rsidRPr="00000000">
      <w:pPr>
        <w:spacing w:line="276" w:lineRule="auto"/>
        <w:contextualSpacing w:val="0"/>
        <w:jc w:val="center"/>
        <w:rPr>
          <w:rFonts w:ascii="Oswald" w:cs="Oswald" w:eastAsia="Oswald" w:hAnsi="Oswald"/>
          <w:b w:val="1"/>
          <w:sz w:val="50"/>
          <w:szCs w:val="50"/>
          <w:u w:val="single"/>
        </w:rPr>
      </w:pPr>
      <w:r w:rsidDel="00000000" w:rsidR="00000000" w:rsidRPr="00000000">
        <w:rPr>
          <w:rtl w:val="0"/>
        </w:rPr>
      </w:r>
    </w:p>
    <w:p w:rsidR="00000000" w:rsidDel="00000000" w:rsidP="00000000" w:rsidRDefault="00000000" w:rsidRPr="00000000">
      <w:pPr>
        <w:spacing w:line="276" w:lineRule="auto"/>
        <w:contextualSpacing w:val="0"/>
        <w:jc w:val="center"/>
        <w:rPr>
          <w:rFonts w:ascii="Oswald" w:cs="Oswald" w:eastAsia="Oswald" w:hAnsi="Oswald"/>
          <w:b w:val="1"/>
          <w:sz w:val="50"/>
          <w:szCs w:val="50"/>
          <w:u w:val="single"/>
        </w:rPr>
      </w:pPr>
      <w:r w:rsidDel="00000000" w:rsidR="00000000" w:rsidRPr="00000000">
        <w:rPr>
          <w:rFonts w:ascii="Oswald" w:cs="Oswald" w:eastAsia="Oswald" w:hAnsi="Oswald"/>
          <w:b w:val="1"/>
          <w:sz w:val="50"/>
          <w:szCs w:val="50"/>
          <w:u w:val="single"/>
        </w:rPr>
        <w:drawing>
          <wp:inline distB="114300" distT="114300" distL="114300" distR="114300">
            <wp:extent cx="5461992" cy="7280077"/>
            <wp:effectExtent b="-909042" l="909042" r="909042" t="-909042"/>
            <wp:docPr descr="IMG-1724.JPG" id="2" name="image4.jpg"/>
            <a:graphic>
              <a:graphicData uri="http://schemas.openxmlformats.org/drawingml/2006/picture">
                <pic:pic>
                  <pic:nvPicPr>
                    <pic:cNvPr descr="IMG-1724.JPG" id="0" name="image4.jpg"/>
                    <pic:cNvPicPr preferRelativeResize="0"/>
                  </pic:nvPicPr>
                  <pic:blipFill>
                    <a:blip r:embed="rId11"/>
                    <a:srcRect b="0" l="0" r="0" t="0"/>
                    <a:stretch>
                      <a:fillRect/>
                    </a:stretch>
                  </pic:blipFill>
                  <pic:spPr>
                    <a:xfrm rot="16200000">
                      <a:off x="0" y="0"/>
                      <a:ext cx="5461992" cy="7280077"/>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center"/>
        <w:rPr>
          <w:rFonts w:ascii="Oswald" w:cs="Oswald" w:eastAsia="Oswald" w:hAnsi="Oswald"/>
          <w:b w:val="1"/>
          <w:sz w:val="50"/>
          <w:szCs w:val="50"/>
          <w:u w:val="single"/>
        </w:rPr>
      </w:pPr>
      <w:r w:rsidDel="00000000" w:rsidR="00000000" w:rsidRPr="00000000">
        <w:rPr>
          <w:rtl w:val="0"/>
        </w:rPr>
      </w:r>
    </w:p>
    <w:p w:rsidR="00000000" w:rsidDel="00000000" w:rsidP="00000000" w:rsidRDefault="00000000" w:rsidRPr="00000000">
      <w:pPr>
        <w:spacing w:line="276" w:lineRule="auto"/>
        <w:contextualSpacing w:val="0"/>
        <w:jc w:val="center"/>
        <w:rPr>
          <w:rFonts w:ascii="Oswald" w:cs="Oswald" w:eastAsia="Oswald" w:hAnsi="Oswald"/>
          <w:b w:val="1"/>
          <w:sz w:val="50"/>
          <w:szCs w:val="50"/>
          <w:u w:val="single"/>
        </w:rPr>
      </w:pPr>
      <w:r w:rsidDel="00000000" w:rsidR="00000000" w:rsidRPr="00000000">
        <w:rPr>
          <w:rtl w:val="0"/>
        </w:rPr>
      </w:r>
    </w:p>
    <w:p w:rsidR="00000000" w:rsidDel="00000000" w:rsidP="00000000" w:rsidRDefault="00000000" w:rsidRPr="00000000">
      <w:pPr>
        <w:spacing w:line="276" w:lineRule="auto"/>
        <w:contextualSpacing w:val="0"/>
        <w:jc w:val="center"/>
        <w:rPr>
          <w:rFonts w:ascii="Oswald" w:cs="Oswald" w:eastAsia="Oswald" w:hAnsi="Oswald"/>
          <w:b w:val="1"/>
          <w:sz w:val="50"/>
          <w:szCs w:val="50"/>
          <w:u w:val="single"/>
        </w:rPr>
      </w:pPr>
      <w:r w:rsidDel="00000000" w:rsidR="00000000" w:rsidRPr="00000000">
        <w:rPr>
          <w:rtl w:val="0"/>
        </w:rPr>
      </w:r>
    </w:p>
    <w:p w:rsidR="00000000" w:rsidDel="00000000" w:rsidP="00000000" w:rsidRDefault="00000000" w:rsidRPr="00000000">
      <w:pPr>
        <w:spacing w:line="276" w:lineRule="auto"/>
        <w:contextualSpacing w:val="0"/>
        <w:jc w:val="center"/>
        <w:rPr>
          <w:rFonts w:ascii="Oswald" w:cs="Oswald" w:eastAsia="Oswald" w:hAnsi="Oswald"/>
          <w:b w:val="1"/>
          <w:sz w:val="50"/>
          <w:szCs w:val="50"/>
          <w:u w:val="single"/>
        </w:rPr>
      </w:pPr>
      <w:r w:rsidDel="00000000" w:rsidR="00000000" w:rsidRPr="00000000">
        <w:rPr>
          <w:rFonts w:ascii="Oswald" w:cs="Oswald" w:eastAsia="Oswald" w:hAnsi="Oswald"/>
          <w:b w:val="1"/>
          <w:sz w:val="50"/>
          <w:szCs w:val="50"/>
          <w:u w:val="single"/>
          <w:rtl w:val="0"/>
        </w:rPr>
        <w:t xml:space="preserve">Push-Pull T-CHART</w:t>
      </w:r>
    </w:p>
    <w:p w:rsidR="00000000" w:rsidDel="00000000" w:rsidP="00000000" w:rsidRDefault="00000000" w:rsidRPr="00000000">
      <w:pPr>
        <w:spacing w:line="276" w:lineRule="auto"/>
        <w:contextualSpacing w:val="0"/>
        <w:rPr>
          <w:rFonts w:ascii="Cambria" w:cs="Cambria" w:eastAsia="Cambria" w:hAnsi="Cambria"/>
        </w:rPr>
      </w:pPr>
      <w:r w:rsidDel="00000000" w:rsidR="00000000" w:rsidRPr="00000000">
        <w:rPr>
          <w:rFonts w:ascii="Cambria" w:cs="Cambria" w:eastAsia="Cambria" w:hAnsi="Cambria"/>
          <w:b w:val="1"/>
          <w:u w:val="single"/>
          <w:rtl w:val="0"/>
        </w:rPr>
        <w:t xml:space="preserve">Directions</w:t>
      </w:r>
      <w:r w:rsidDel="00000000" w:rsidR="00000000" w:rsidRPr="00000000">
        <w:rPr>
          <w:rFonts w:ascii="Cambria" w:cs="Cambria" w:eastAsia="Cambria" w:hAnsi="Cambria"/>
          <w:rtl w:val="0"/>
        </w:rPr>
        <w:t xml:space="preserve">: Create a T chart; half of the chart is for </w:t>
      </w:r>
      <w:r w:rsidDel="00000000" w:rsidR="00000000" w:rsidRPr="00000000">
        <w:rPr>
          <w:rFonts w:ascii="Cambria" w:cs="Cambria" w:eastAsia="Cambria" w:hAnsi="Cambria"/>
          <w:b w:val="1"/>
          <w:rtl w:val="0"/>
        </w:rPr>
        <w:t xml:space="preserve">PUSH FACTORS</w:t>
      </w:r>
      <w:r w:rsidDel="00000000" w:rsidR="00000000" w:rsidRPr="00000000">
        <w:rPr>
          <w:rFonts w:ascii="Cambria" w:cs="Cambria" w:eastAsia="Cambria" w:hAnsi="Cambria"/>
          <w:rtl w:val="0"/>
        </w:rPr>
        <w:t xml:space="preserve"> and the other half is for </w:t>
      </w:r>
      <w:r w:rsidDel="00000000" w:rsidR="00000000" w:rsidRPr="00000000">
        <w:rPr>
          <w:rFonts w:ascii="Cambria" w:cs="Cambria" w:eastAsia="Cambria" w:hAnsi="Cambria"/>
          <w:b w:val="1"/>
          <w:rtl w:val="0"/>
        </w:rPr>
        <w:t xml:space="preserve">PULL FACTORS</w:t>
      </w:r>
      <w:r w:rsidDel="00000000" w:rsidR="00000000" w:rsidRPr="00000000">
        <w:rPr>
          <w:rFonts w:ascii="Cambria" w:cs="Cambria" w:eastAsia="Cambria" w:hAnsi="Cambria"/>
          <w:rtl w:val="0"/>
        </w:rPr>
        <w:t xml:space="preserve">. Put the following terms and place into the correct category. Come up with THREE other words for each side and write them on the correct side </w:t>
      </w:r>
    </w:p>
    <w:p w:rsidR="00000000" w:rsidDel="00000000" w:rsidP="00000000" w:rsidRDefault="00000000" w:rsidRPr="00000000">
      <w:pPr>
        <w:spacing w:after="200" w:line="276" w:lineRule="auto"/>
        <w:contextualSpacing w:val="0"/>
        <w:rPr>
          <w:rFonts w:ascii="Oswald" w:cs="Oswald" w:eastAsia="Oswald" w:hAnsi="Oswald"/>
          <w:b w:val="1"/>
          <w:sz w:val="32"/>
          <w:szCs w:val="32"/>
        </w:rPr>
      </w:pPr>
      <w:r w:rsidDel="00000000" w:rsidR="00000000" w:rsidRPr="00000000">
        <w:rPr>
          <w:rFonts w:ascii="Oswald" w:cs="Oswald" w:eastAsia="Oswald" w:hAnsi="Oswald"/>
          <w:b w:val="1"/>
          <w:sz w:val="32"/>
          <w:szCs w:val="32"/>
          <w:rtl w:val="0"/>
        </w:rPr>
        <w:t xml:space="preserve">Freedom</w:t>
        <w:tab/>
        <w:tab/>
        <w:tab/>
        <w:tab/>
        <w:tab/>
        <w:tab/>
        <w:tab/>
        <w:tab/>
        <w:t xml:space="preserve">Poor Economy</w:t>
      </w:r>
    </w:p>
    <w:p w:rsidR="00000000" w:rsidDel="00000000" w:rsidP="00000000" w:rsidRDefault="00000000" w:rsidRPr="00000000">
      <w:pPr>
        <w:spacing w:after="200" w:line="276" w:lineRule="auto"/>
        <w:contextualSpacing w:val="0"/>
        <w:rPr>
          <w:rFonts w:ascii="Oswald" w:cs="Oswald" w:eastAsia="Oswald" w:hAnsi="Oswald"/>
          <w:b w:val="1"/>
          <w:sz w:val="32"/>
          <w:szCs w:val="32"/>
        </w:rPr>
      </w:pPr>
      <w:r w:rsidDel="00000000" w:rsidR="00000000" w:rsidRPr="00000000">
        <w:rPr>
          <w:rFonts w:ascii="Oswald" w:cs="Oswald" w:eastAsia="Oswald" w:hAnsi="Oswald"/>
          <w:b w:val="1"/>
          <w:sz w:val="32"/>
          <w:szCs w:val="32"/>
          <w:rtl w:val="0"/>
        </w:rPr>
        <w:t xml:space="preserve">Overcrowding</w:t>
        <w:tab/>
        <w:tab/>
        <w:tab/>
        <w:tab/>
        <w:tab/>
        <w:tab/>
        <w:tab/>
        <w:t xml:space="preserve">Jobs</w:t>
      </w:r>
    </w:p>
    <w:p w:rsidR="00000000" w:rsidDel="00000000" w:rsidP="00000000" w:rsidRDefault="00000000" w:rsidRPr="00000000">
      <w:pPr>
        <w:spacing w:after="200" w:line="276" w:lineRule="auto"/>
        <w:contextualSpacing w:val="0"/>
        <w:rPr>
          <w:rFonts w:ascii="Oswald" w:cs="Oswald" w:eastAsia="Oswald" w:hAnsi="Oswald"/>
          <w:b w:val="1"/>
          <w:sz w:val="32"/>
          <w:szCs w:val="32"/>
        </w:rPr>
      </w:pPr>
      <w:r w:rsidDel="00000000" w:rsidR="00000000" w:rsidRPr="00000000">
        <w:rPr>
          <w:rFonts w:ascii="Oswald" w:cs="Oswald" w:eastAsia="Oswald" w:hAnsi="Oswald"/>
          <w:b w:val="1"/>
          <w:sz w:val="32"/>
          <w:szCs w:val="32"/>
          <w:rtl w:val="0"/>
        </w:rPr>
        <w:t xml:space="preserve">Education</w:t>
        <w:tab/>
        <w:tab/>
        <w:t xml:space="preserve"> </w:t>
        <w:tab/>
        <w:tab/>
        <w:tab/>
        <w:tab/>
        <w:tab/>
        <w:tab/>
        <w:t xml:space="preserve">Wars</w:t>
      </w:r>
    </w:p>
    <w:p w:rsidR="00000000" w:rsidDel="00000000" w:rsidP="00000000" w:rsidRDefault="00000000" w:rsidRPr="00000000">
      <w:pPr>
        <w:spacing w:after="200" w:line="276" w:lineRule="auto"/>
        <w:contextualSpacing w:val="0"/>
        <w:rPr>
          <w:rFonts w:ascii="Oswald" w:cs="Oswald" w:eastAsia="Oswald" w:hAnsi="Oswald"/>
          <w:b w:val="1"/>
          <w:sz w:val="32"/>
          <w:szCs w:val="32"/>
        </w:rPr>
      </w:pPr>
      <w:r w:rsidDel="00000000" w:rsidR="00000000" w:rsidRPr="00000000">
        <w:rPr>
          <w:rFonts w:ascii="Oswald" w:cs="Oswald" w:eastAsia="Oswald" w:hAnsi="Oswald"/>
          <w:b w:val="1"/>
          <w:sz w:val="32"/>
          <w:szCs w:val="32"/>
          <w:rtl w:val="0"/>
        </w:rPr>
        <w:t xml:space="preserve">Resources</w:t>
        <w:tab/>
        <w:tab/>
        <w:tab/>
        <w:tab/>
        <w:tab/>
        <w:tab/>
        <w:tab/>
        <w:tab/>
        <w:t xml:space="preserve">Lack of jobs and housing</w:t>
      </w:r>
      <w:r w:rsidDel="00000000" w:rsidR="00000000" w:rsidRPr="00000000">
        <w:rPr>
          <w:rFonts w:ascii="Oswald" w:cs="Oswald" w:eastAsia="Oswald" w:hAnsi="Oswald"/>
          <w:b w:val="1"/>
          <w:sz w:val="32"/>
          <w:szCs w:val="32"/>
        </w:rPr>
        <mc:AlternateContent>
          <mc:Choice Requires="wpg">
            <w:drawing>
              <wp:inline distB="114300" distT="114300" distL="114300" distR="114300">
                <wp:extent cx="4324350" cy="2665814"/>
                <wp:effectExtent b="0" l="0" r="0" t="0"/>
                <wp:docPr id="3" name=""/>
                <a:graphic>
                  <a:graphicData uri="http://schemas.microsoft.com/office/word/2010/wordprocessingGroup">
                    <wpg:wgp>
                      <wpg:cNvGrpSpPr/>
                      <wpg:grpSpPr>
                        <a:xfrm>
                          <a:off x="1143000" y="152400"/>
                          <a:ext cx="4324350" cy="2665814"/>
                          <a:chOff x="1143000" y="152400"/>
                          <a:chExt cx="4724325" cy="2905200"/>
                        </a:xfrm>
                      </wpg:grpSpPr>
                      <wps:wsp>
                        <wps:cNvCnPr/>
                        <wps:spPr>
                          <a:xfrm>
                            <a:off x="1333500" y="676275"/>
                            <a:ext cx="4305300" cy="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wrap="square" tIns="91425"/>
                      </wps:wsp>
                      <wps:wsp>
                        <wps:cNvCnPr/>
                        <wps:spPr>
                          <a:xfrm>
                            <a:off x="3505200" y="323850"/>
                            <a:ext cx="9600" cy="24957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wrap="square" tIns="91425"/>
                      </wps:wsp>
                      <wps:wsp>
                        <wps:cNvSpPr txBox="1"/>
                        <wps:cNvPr id="4" name="Shape 4"/>
                        <wps:spPr>
                          <a:xfrm>
                            <a:off x="1143000" y="857250"/>
                            <a:ext cx="2286000" cy="189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rIns="91425" wrap="square" tIns="91425"/>
                      </wps:wsp>
                      <wps:wsp>
                        <wps:cNvSpPr txBox="1"/>
                        <wps:cNvPr id="5" name="Shape 5"/>
                        <wps:spPr>
                          <a:xfrm>
                            <a:off x="1362075" y="152400"/>
                            <a:ext cx="1962300" cy="43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Push Factors</w:t>
                              </w:r>
                            </w:p>
                          </w:txbxContent>
                        </wps:txbx>
                        <wps:bodyPr anchorCtr="0" anchor="t" bIns="91425" lIns="91425" rIns="91425" wrap="square" tIns="91425"/>
                      </wps:wsp>
                      <wps:wsp>
                        <wps:cNvSpPr txBox="1"/>
                        <wps:cNvPr id="6" name="Shape 6"/>
                        <wps:spPr>
                          <a:xfrm>
                            <a:off x="3667125" y="228600"/>
                            <a:ext cx="1609800" cy="36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Pull Factors</w:t>
                              </w:r>
                            </w:p>
                          </w:txbxContent>
                        </wps:txbx>
                        <wps:bodyPr anchorCtr="0" anchor="t" bIns="91425" lIns="91425" rIns="91425" wrap="square" tIns="91425"/>
                      </wps:wsp>
                      <wps:wsp>
                        <wps:cNvSpPr txBox="1"/>
                        <wps:cNvPr id="7" name="Shape 7"/>
                        <wps:spPr>
                          <a:xfrm>
                            <a:off x="1228725" y="838200"/>
                            <a:ext cx="2200200" cy="22194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Overcrowding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rIns="91425" wrap="square" tIns="91425"/>
                      </wps:wsp>
                      <wps:wsp>
                        <wps:cNvSpPr txBox="1"/>
                        <wps:cNvPr id="8" name="Shape 8"/>
                        <wps:spPr>
                          <a:xfrm>
                            <a:off x="3667125" y="838200"/>
                            <a:ext cx="2200200" cy="2219400"/>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rIns="91425" wrap="square" tIns="91425"/>
                      </wps:wsp>
                    </wpg:wgp>
                  </a:graphicData>
                </a:graphic>
              </wp:inline>
            </w:drawing>
          </mc:Choice>
          <mc:Fallback>
            <w:drawing>
              <wp:inline distB="114300" distT="114300" distL="114300" distR="114300">
                <wp:extent cx="4324350" cy="2665814"/>
                <wp:effectExtent b="0" l="0" r="0" t="0"/>
                <wp:docPr id="3"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4324350" cy="2665814"/>
                        </a:xfrm>
                        <a:prstGeom prst="rect"/>
                        <a:ln/>
                      </pic:spPr>
                    </pic:pic>
                  </a:graphicData>
                </a:graphic>
              </wp:inline>
            </w:drawing>
          </mc:Fallback>
        </mc:AlternateContent>
      </w:r>
      <w:r w:rsidDel="00000000" w:rsidR="00000000" w:rsidRPr="00000000">
        <w:rPr>
          <w:rFonts w:ascii="Oswald" w:cs="Oswald" w:eastAsia="Oswald" w:hAnsi="Oswald"/>
          <w:b w:val="1"/>
          <w:sz w:val="32"/>
          <w:szCs w:val="32"/>
          <w:rtl w:val="0"/>
        </w:rPr>
        <w:tab/>
      </w:r>
    </w:p>
    <w:p w:rsidR="00000000" w:rsidDel="00000000" w:rsidP="00000000" w:rsidRDefault="00000000" w:rsidRPr="00000000">
      <w:pPr>
        <w:spacing w:after="200" w:line="276" w:lineRule="auto"/>
        <w:contextualSpacing w:val="0"/>
        <w:rPr>
          <w:rFonts w:ascii="Oswald" w:cs="Oswald" w:eastAsia="Oswald" w:hAnsi="Oswald"/>
          <w:b w:val="1"/>
          <w:sz w:val="32"/>
          <w:szCs w:val="32"/>
        </w:rPr>
      </w:pPr>
      <w:r w:rsidDel="00000000" w:rsidR="00000000" w:rsidRPr="00000000">
        <w:rPr>
          <w:rtl w:val="0"/>
        </w:rPr>
      </w:r>
    </w:p>
    <w:p w:rsidR="00000000" w:rsidDel="00000000" w:rsidP="00000000" w:rsidRDefault="00000000" w:rsidRPr="00000000">
      <w:pPr>
        <w:spacing w:after="200" w:line="276" w:lineRule="auto"/>
        <w:contextualSpacing w:val="0"/>
        <w:rPr>
          <w:rFonts w:ascii="Oswald" w:cs="Oswald" w:eastAsia="Oswald" w:hAnsi="Oswald"/>
          <w:b w:val="1"/>
          <w:sz w:val="32"/>
          <w:szCs w:val="32"/>
        </w:rPr>
      </w:pPr>
      <w:r w:rsidDel="00000000" w:rsidR="00000000" w:rsidRPr="00000000">
        <w:rPr>
          <w:rtl w:val="0"/>
        </w:rPr>
      </w:r>
    </w:p>
    <w:p w:rsidR="00000000" w:rsidDel="00000000" w:rsidP="00000000" w:rsidRDefault="00000000" w:rsidRPr="00000000">
      <w:pPr>
        <w:spacing w:after="200" w:line="276" w:lineRule="auto"/>
        <w:contextualSpacing w:val="0"/>
        <w:rPr>
          <w:rFonts w:ascii="Oswald" w:cs="Oswald" w:eastAsia="Oswald" w:hAnsi="Oswald"/>
          <w:b w:val="1"/>
          <w:sz w:val="32"/>
          <w:szCs w:val="32"/>
        </w:rPr>
      </w:pPr>
      <w:r w:rsidDel="00000000" w:rsidR="00000000" w:rsidRPr="00000000">
        <w:rPr>
          <w:rtl w:val="0"/>
        </w:rPr>
      </w:r>
    </w:p>
    <w:p w:rsidR="00000000" w:rsidDel="00000000" w:rsidP="00000000" w:rsidRDefault="00000000" w:rsidRPr="00000000">
      <w:pPr>
        <w:spacing w:after="200" w:line="276" w:lineRule="auto"/>
        <w:contextualSpacing w:val="0"/>
        <w:rPr>
          <w:rFonts w:ascii="Oswald" w:cs="Oswald" w:eastAsia="Oswald" w:hAnsi="Oswald"/>
          <w:b w:val="1"/>
          <w:sz w:val="32"/>
          <w:szCs w:val="32"/>
        </w:rPr>
      </w:pPr>
      <w:r w:rsidDel="00000000" w:rsidR="00000000" w:rsidRPr="00000000">
        <w:rPr>
          <w:rtl w:val="0"/>
        </w:rPr>
      </w:r>
    </w:p>
    <w:p w:rsidR="00000000" w:rsidDel="00000000" w:rsidP="00000000" w:rsidRDefault="00000000" w:rsidRPr="00000000">
      <w:pPr>
        <w:spacing w:line="240" w:lineRule="auto"/>
        <w:contextualSpacing w:val="0"/>
        <w:jc w:val="center"/>
        <w:rPr>
          <w:rFonts w:ascii="Frijole" w:cs="Frijole" w:eastAsia="Frijole" w:hAnsi="Frijole"/>
          <w:b w:val="1"/>
          <w:sz w:val="36"/>
          <w:szCs w:val="36"/>
        </w:rPr>
      </w:pPr>
      <w:r w:rsidDel="00000000" w:rsidR="00000000" w:rsidRPr="00000000">
        <w:rPr>
          <w:rFonts w:ascii="Frijole" w:cs="Frijole" w:eastAsia="Frijole" w:hAnsi="Frijole"/>
          <w:b w:val="1"/>
          <w:sz w:val="36"/>
          <w:szCs w:val="36"/>
          <w:rtl w:val="0"/>
        </w:rPr>
        <w:t xml:space="preserve">VOLUNTARY &amp; INVOLUNTARY MIGRATION</w:t>
      </w:r>
    </w:p>
    <w:p w:rsidR="00000000" w:rsidDel="00000000" w:rsidP="00000000" w:rsidRDefault="00000000" w:rsidRPr="00000000">
      <w:pPr>
        <w:spacing w:line="240" w:lineRule="auto"/>
        <w:contextualSpacing w:val="0"/>
        <w:jc w:val="center"/>
        <w:rPr>
          <w:rFonts w:ascii="Lilita One" w:cs="Lilita One" w:eastAsia="Lilita One" w:hAnsi="Lilita One"/>
          <w:sz w:val="28"/>
          <w:szCs w:val="28"/>
        </w:rPr>
      </w:pPr>
      <w:r w:rsidDel="00000000" w:rsidR="00000000" w:rsidRPr="00000000">
        <w:rPr>
          <w:rFonts w:ascii="Lilita One" w:cs="Lilita One" w:eastAsia="Lilita One" w:hAnsi="Lilita One"/>
          <w:sz w:val="28"/>
          <w:szCs w:val="28"/>
          <w:rtl w:val="0"/>
        </w:rPr>
        <w:t xml:space="preserve">What is the difference between voluntary and involuntary migration?</w:t>
      </w:r>
    </w:p>
    <w:p w:rsidR="00000000" w:rsidDel="00000000" w:rsidP="00000000" w:rsidRDefault="00000000" w:rsidRPr="00000000">
      <w:pPr>
        <w:spacing w:line="240" w:lineRule="auto"/>
        <w:contextualSpacing w:val="0"/>
        <w:rPr>
          <w:rFonts w:ascii="Playfair Display" w:cs="Playfair Display" w:eastAsia="Playfair Display" w:hAnsi="Playfair Display"/>
          <w:b w:val="1"/>
          <w:sz w:val="12"/>
          <w:szCs w:val="12"/>
          <w:u w:val="single"/>
        </w:rPr>
      </w:pPr>
      <w:r w:rsidDel="00000000" w:rsidR="00000000" w:rsidRPr="00000000">
        <w:rPr>
          <w:rtl w:val="0"/>
        </w:rPr>
      </w:r>
    </w:p>
    <w:tbl>
      <w:tblPr>
        <w:tblStyle w:val="Table2"/>
        <w:tblW w:w="11535.0" w:type="dxa"/>
        <w:jc w:val="left"/>
        <w:tblInd w:w="-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35"/>
        <w:tblGridChange w:id="0">
          <w:tblGrid>
            <w:gridCol w:w="115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Chelsea Market" w:cs="Chelsea Market" w:eastAsia="Chelsea Market" w:hAnsi="Chelsea Market"/>
                <w:sz w:val="26"/>
                <w:szCs w:val="26"/>
              </w:rPr>
            </w:pPr>
            <w:r w:rsidDel="00000000" w:rsidR="00000000" w:rsidRPr="00000000">
              <w:rPr>
                <w:rFonts w:ascii="Sigmar One" w:cs="Sigmar One" w:eastAsia="Sigmar One" w:hAnsi="Sigmar One"/>
                <w:b w:val="1"/>
                <w:u w:val="single"/>
                <w:rtl w:val="0"/>
              </w:rPr>
              <w:t xml:space="preserve">DIRECTIONS:</w:t>
            </w:r>
            <w:r w:rsidDel="00000000" w:rsidR="00000000" w:rsidRPr="00000000">
              <w:rPr>
                <w:rtl w:val="0"/>
              </w:rPr>
            </w:r>
          </w:p>
          <w:p w:rsidR="00000000" w:rsidDel="00000000" w:rsidP="00000000" w:rsidRDefault="00000000" w:rsidRPr="00000000">
            <w:pPr>
              <w:numPr>
                <w:ilvl w:val="0"/>
                <w:numId w:val="3"/>
              </w:numPr>
              <w:ind w:left="720" w:hanging="360"/>
              <w:contextualSpacing w:val="1"/>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Take turns to read the each paragraph below. </w:t>
            </w:r>
          </w:p>
          <w:p w:rsidR="00000000" w:rsidDel="00000000" w:rsidP="00000000" w:rsidRDefault="00000000" w:rsidRPr="00000000">
            <w:pPr>
              <w:numPr>
                <w:ilvl w:val="0"/>
                <w:numId w:val="3"/>
              </w:numPr>
              <w:ind w:left="720" w:hanging="360"/>
              <w:contextualSpacing w:val="1"/>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Highlight key information &amp; write down your group's ideas in the box.</w:t>
            </w:r>
          </w:p>
          <w:p w:rsidR="00000000" w:rsidDel="00000000" w:rsidP="00000000" w:rsidRDefault="00000000" w:rsidRPr="00000000">
            <w:pPr>
              <w:numPr>
                <w:ilvl w:val="1"/>
                <w:numId w:val="3"/>
              </w:numPr>
              <w:ind w:left="1440" w:hanging="360"/>
              <w:contextualSpacing w:val="1"/>
              <w:rPr>
                <w:rFonts w:ascii="Lilita One" w:cs="Lilita One" w:eastAsia="Lilita One" w:hAnsi="Lilita One"/>
              </w:rPr>
            </w:pPr>
            <w:r w:rsidDel="00000000" w:rsidR="00000000" w:rsidRPr="00000000">
              <w:rPr>
                <w:rFonts w:ascii="Lilita One" w:cs="Lilita One" w:eastAsia="Lilita One" w:hAnsi="Lilita One"/>
                <w:rtl w:val="0"/>
              </w:rPr>
              <w:t xml:space="preserve">CIRCLE/UNDERLINE EXAMPLES OF VOLUNTARY MIGRATION IN GREEN</w:t>
            </w:r>
          </w:p>
          <w:p w:rsidR="00000000" w:rsidDel="00000000" w:rsidP="00000000" w:rsidRDefault="00000000" w:rsidRPr="00000000">
            <w:pPr>
              <w:numPr>
                <w:ilvl w:val="1"/>
                <w:numId w:val="3"/>
              </w:numPr>
              <w:ind w:left="1440" w:hanging="360"/>
              <w:contextualSpacing w:val="1"/>
              <w:rPr>
                <w:rFonts w:ascii="Lilita One" w:cs="Lilita One" w:eastAsia="Lilita One" w:hAnsi="Lilita One"/>
              </w:rPr>
            </w:pPr>
            <w:r w:rsidDel="00000000" w:rsidR="00000000" w:rsidRPr="00000000">
              <w:rPr>
                <w:rFonts w:ascii="Lilita One" w:cs="Lilita One" w:eastAsia="Lilita One" w:hAnsi="Lilita One"/>
                <w:rtl w:val="0"/>
              </w:rPr>
              <w:t xml:space="preserve">CIRCLE/UNDERLINE EXAMPLES OF INVOLUNTARY MIGRATION IN RED</w:t>
            </w:r>
          </w:p>
          <w:p w:rsidR="00000000" w:rsidDel="00000000" w:rsidP="00000000" w:rsidRDefault="00000000" w:rsidRPr="00000000">
            <w:pPr>
              <w:numPr>
                <w:ilvl w:val="1"/>
                <w:numId w:val="3"/>
              </w:numPr>
              <w:ind w:left="1440" w:hanging="360"/>
              <w:contextualSpacing w:val="1"/>
              <w:rPr>
                <w:rFonts w:ascii="Lilita One" w:cs="Lilita One" w:eastAsia="Lilita One" w:hAnsi="Lilita One"/>
              </w:rPr>
            </w:pPr>
            <w:r w:rsidDel="00000000" w:rsidR="00000000" w:rsidRPr="00000000">
              <w:rPr>
                <w:rFonts w:ascii="Lilita One" w:cs="Lilita One" w:eastAsia="Lilita One" w:hAnsi="Lilita One"/>
                <w:rtl w:val="0"/>
              </w:rPr>
              <w:t xml:space="preserve">HIGHLIGHT THE DEFINITION OF VOLUNTARY &amp; INVOLUNTARY MIGRATION</w:t>
            </w:r>
          </w:p>
          <w:p w:rsidR="00000000" w:rsidDel="00000000" w:rsidP="00000000" w:rsidRDefault="00000000" w:rsidRPr="00000000">
            <w:pPr>
              <w:numPr>
                <w:ilvl w:val="0"/>
                <w:numId w:val="3"/>
              </w:numPr>
              <w:ind w:left="720" w:hanging="360"/>
              <w:contextualSpacing w:val="1"/>
              <w:rPr>
                <w:rFonts w:ascii="Chelsea Market" w:cs="Chelsea Market" w:eastAsia="Chelsea Market" w:hAnsi="Chelsea Market"/>
              </w:rPr>
            </w:pPr>
            <w:r w:rsidDel="00000000" w:rsidR="00000000" w:rsidRPr="00000000">
              <w:rPr>
                <w:rFonts w:ascii="Chelsea Market" w:cs="Chelsea Market" w:eastAsia="Chelsea Market" w:hAnsi="Chelsea Market"/>
                <w:rtl w:val="0"/>
              </w:rPr>
              <w:t xml:space="preserve">Fill in the evidence chart together as a team.</w:t>
            </w:r>
            <w:r w:rsidDel="00000000" w:rsidR="00000000" w:rsidRPr="00000000">
              <w:rPr>
                <w:rtl w:val="0"/>
              </w:rPr>
            </w:r>
          </w:p>
        </w:tc>
      </w:tr>
    </w:tbl>
    <w:p w:rsidR="00000000" w:rsidDel="00000000" w:rsidP="00000000" w:rsidRDefault="00000000" w:rsidRPr="00000000">
      <w:pPr>
        <w:spacing w:line="240" w:lineRule="auto"/>
        <w:contextualSpacing w:val="0"/>
        <w:rPr>
          <w:rFonts w:ascii="Playfair Display" w:cs="Playfair Display" w:eastAsia="Playfair Display" w:hAnsi="Playfair Display"/>
          <w:sz w:val="12"/>
          <w:szCs w:val="12"/>
        </w:rPr>
      </w:pPr>
      <w:r w:rsidDel="00000000" w:rsidR="00000000" w:rsidRPr="00000000">
        <w:rPr>
          <w:rtl w:val="0"/>
        </w:rPr>
      </w:r>
    </w:p>
    <w:tbl>
      <w:tblPr>
        <w:tblStyle w:val="Table3"/>
        <w:tblW w:w="11535.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35"/>
        <w:tblGridChange w:id="0">
          <w:tblGrid>
            <w:gridCol w:w="115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line="240" w:lineRule="auto"/>
              <w:contextualSpacing w:val="0"/>
              <w:jc w:val="center"/>
              <w:rPr>
                <w:rFonts w:ascii="Sigmar One" w:cs="Sigmar One" w:eastAsia="Sigmar One" w:hAnsi="Sigmar One"/>
                <w:b w:val="1"/>
                <w:sz w:val="32"/>
                <w:szCs w:val="32"/>
              </w:rPr>
            </w:pPr>
            <w:r w:rsidDel="00000000" w:rsidR="00000000" w:rsidRPr="00000000">
              <w:rPr>
                <w:rFonts w:ascii="Nova Mono" w:cs="Nova Mono" w:eastAsia="Nova Mono" w:hAnsi="Nova Mono"/>
                <w:b w:val="1"/>
                <w:sz w:val="32"/>
                <w:szCs w:val="32"/>
                <w:rtl w:val="0"/>
              </w:rPr>
              <w:t xml:space="preserve">VOLUNTARY MIGRATION → GREEN</w:t>
            </w:r>
          </w:p>
        </w:tc>
      </w:tr>
      <w:tr>
        <w:tc>
          <w:tcPr>
            <w:shd w:fill="auto" w:val="clear"/>
            <w:tcMar>
              <w:top w:w="100.0" w:type="dxa"/>
              <w:left w:w="100.0" w:type="dxa"/>
              <w:bottom w:w="100.0" w:type="dxa"/>
              <w:right w:w="100.0" w:type="dxa"/>
            </w:tcMar>
            <w:vAlign w:val="top"/>
          </w:tcPr>
          <w:p w:rsidR="00000000" w:rsidDel="00000000" w:rsidP="00000000" w:rsidRDefault="00000000" w:rsidRPr="00000000">
            <w:pPr>
              <w:spacing w:after="200" w:line="276" w:lineRule="auto"/>
              <w:contextualSpacing w:val="0"/>
              <w:jc w:val="center"/>
              <w:rPr>
                <w:rFonts w:ascii="McLaren" w:cs="McLaren" w:eastAsia="McLaren" w:hAnsi="McLaren"/>
                <w:b w:val="1"/>
                <w:sz w:val="24"/>
                <w:szCs w:val="24"/>
              </w:rPr>
            </w:pPr>
            <w:r w:rsidDel="00000000" w:rsidR="00000000" w:rsidRPr="00000000">
              <w:rPr>
                <w:rFonts w:ascii="McLaren" w:cs="McLaren" w:eastAsia="McLaren" w:hAnsi="McLaren"/>
                <w:b w:val="1"/>
                <w:sz w:val="24"/>
                <w:szCs w:val="24"/>
                <w:rtl w:val="0"/>
              </w:rPr>
              <w:t xml:space="preserve">Some people migrate because they want to; others are forced to. Voluntary </w:t>
            </w:r>
            <w:hyperlink r:id="rId13">
              <w:r w:rsidDel="00000000" w:rsidR="00000000" w:rsidRPr="00000000">
                <w:rPr>
                  <w:rFonts w:ascii="McLaren" w:cs="McLaren" w:eastAsia="McLaren" w:hAnsi="McLaren"/>
                  <w:b w:val="1"/>
                  <w:sz w:val="24"/>
                  <w:szCs w:val="24"/>
                  <w:rtl w:val="0"/>
                </w:rPr>
                <w:t xml:space="preserve">migration</w:t>
              </w:r>
            </w:hyperlink>
            <w:r w:rsidDel="00000000" w:rsidR="00000000" w:rsidRPr="00000000">
              <w:rPr>
                <w:rFonts w:ascii="McLaren" w:cs="McLaren" w:eastAsia="McLaren" w:hAnsi="McLaren"/>
                <w:b w:val="1"/>
                <w:sz w:val="24"/>
                <w:szCs w:val="24"/>
                <w:rtl w:val="0"/>
              </w:rPr>
              <w:t xml:space="preserve"> occurs when people choose to migrate of their own free will. During the 1800s, many Europeans willingly left their homelands to come to the United States. In the 1840s alone, some 1.4 million European emigrants left Europe to settle in the United States. Many of these people came from Ireland, where a potato crop failure resulted in one of the worst </w:t>
            </w:r>
            <w:hyperlink r:id="rId14">
              <w:r w:rsidDel="00000000" w:rsidR="00000000" w:rsidRPr="00000000">
                <w:rPr>
                  <w:rFonts w:ascii="McLaren" w:cs="McLaren" w:eastAsia="McLaren" w:hAnsi="McLaren"/>
                  <w:b w:val="1"/>
                  <w:sz w:val="24"/>
                  <w:szCs w:val="24"/>
                  <w:rtl w:val="0"/>
                </w:rPr>
                <w:t xml:space="preserve">famines</w:t>
              </w:r>
            </w:hyperlink>
            <w:r w:rsidDel="00000000" w:rsidR="00000000" w:rsidRPr="00000000">
              <w:rPr>
                <w:rFonts w:ascii="McLaren" w:cs="McLaren" w:eastAsia="McLaren" w:hAnsi="McLaren"/>
                <w:b w:val="1"/>
                <w:sz w:val="24"/>
                <w:szCs w:val="24"/>
                <w:rtl w:val="0"/>
              </w:rPr>
              <w:t xml:space="preserve"> in history. Hunger and poverty were common push factors behind the voluntary migrations of this period. While Europeans may have felt that hardships at home gave them no choice but to leave, these people made their own decisions to seek a better life elsewhere.</w:t>
            </w:r>
          </w:p>
          <w:p w:rsidR="00000000" w:rsidDel="00000000" w:rsidP="00000000" w:rsidRDefault="00000000" w:rsidRPr="00000000">
            <w:pPr>
              <w:spacing w:line="276" w:lineRule="auto"/>
              <w:contextualSpacing w:val="0"/>
              <w:jc w:val="center"/>
              <w:rPr>
                <w:rFonts w:ascii="McLaren" w:cs="McLaren" w:eastAsia="McLaren" w:hAnsi="McLaren"/>
                <w:b w:val="1"/>
                <w:sz w:val="24"/>
                <w:szCs w:val="24"/>
              </w:rPr>
            </w:pPr>
            <w:r w:rsidDel="00000000" w:rsidR="00000000" w:rsidRPr="00000000">
              <w:rPr>
                <w:rFonts w:ascii="McLaren" w:cs="McLaren" w:eastAsia="McLaren" w:hAnsi="McLaren"/>
                <w:b w:val="1"/>
                <w:sz w:val="24"/>
                <w:szCs w:val="24"/>
                <w:rtl w:val="0"/>
              </w:rPr>
              <w:t xml:space="preserve">Another example of voluntary migration is the Great Migration that took place in the United States from about 1915 until 1970. The Great Migration was a mass movement of about 6 million African Americans from the rural South to urban areas in the North. This population left to escape poverty and </w:t>
            </w:r>
            <w:hyperlink r:id="rId15">
              <w:r w:rsidDel="00000000" w:rsidR="00000000" w:rsidRPr="00000000">
                <w:rPr>
                  <w:rFonts w:ascii="McLaren" w:cs="McLaren" w:eastAsia="McLaren" w:hAnsi="McLaren"/>
                  <w:b w:val="1"/>
                  <w:sz w:val="24"/>
                  <w:szCs w:val="24"/>
                  <w:rtl w:val="0"/>
                </w:rPr>
                <w:t xml:space="preserve">discrimination</w:t>
              </w:r>
            </w:hyperlink>
            <w:r w:rsidDel="00000000" w:rsidR="00000000" w:rsidRPr="00000000">
              <w:rPr>
                <w:rFonts w:ascii="McLaren" w:cs="McLaren" w:eastAsia="McLaren" w:hAnsi="McLaren"/>
                <w:b w:val="1"/>
                <w:sz w:val="24"/>
                <w:szCs w:val="24"/>
                <w:rtl w:val="0"/>
              </w:rPr>
              <w:t xml:space="preserve">, or unfair treatment, based on the color of their skin and the legacy of </w:t>
            </w:r>
            <w:hyperlink r:id="rId16">
              <w:r w:rsidDel="00000000" w:rsidR="00000000" w:rsidRPr="00000000">
                <w:rPr>
                  <w:rFonts w:ascii="McLaren" w:cs="McLaren" w:eastAsia="McLaren" w:hAnsi="McLaren"/>
                  <w:b w:val="1"/>
                  <w:sz w:val="24"/>
                  <w:szCs w:val="24"/>
                  <w:rtl w:val="0"/>
                </w:rPr>
                <w:t xml:space="preserve">slavery</w:t>
              </w:r>
            </w:hyperlink>
            <w:r w:rsidDel="00000000" w:rsidR="00000000" w:rsidRPr="00000000">
              <w:rPr>
                <w:rFonts w:ascii="McLaren" w:cs="McLaren" w:eastAsia="McLaren" w:hAnsi="McLaren"/>
                <w:b w:val="1"/>
                <w:sz w:val="24"/>
                <w:szCs w:val="24"/>
                <w:rtl w:val="0"/>
              </w:rPr>
              <w:t xml:space="preserve">. In the South, African Americans had few economic opportunities and little chance of getting ahead. Those who left as part of the Great Migration went in search of better jobs, better quality of life, and more equal treatment.</w:t>
            </w:r>
          </w:p>
        </w:tc>
      </w:tr>
    </w:tbl>
    <w:p w:rsidR="00000000" w:rsidDel="00000000" w:rsidP="00000000" w:rsidRDefault="00000000" w:rsidRPr="00000000">
      <w:pPr>
        <w:spacing w:line="240" w:lineRule="auto"/>
        <w:contextualSpacing w:val="0"/>
        <w:rPr>
          <w:rFonts w:ascii="Droid Serif" w:cs="Droid Serif" w:eastAsia="Droid Serif" w:hAnsi="Droid Serif"/>
          <w:sz w:val="12"/>
          <w:szCs w:val="12"/>
        </w:rPr>
      </w:pPr>
      <w:r w:rsidDel="00000000" w:rsidR="00000000" w:rsidRPr="00000000">
        <w:rPr>
          <w:rtl w:val="0"/>
        </w:rPr>
      </w:r>
    </w:p>
    <w:tbl>
      <w:tblPr>
        <w:tblStyle w:val="Table4"/>
        <w:tblW w:w="11520.0" w:type="dxa"/>
        <w:jc w:val="left"/>
        <w:tblInd w:w="-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25"/>
        <w:gridCol w:w="5895"/>
        <w:tblGridChange w:id="0">
          <w:tblGrid>
            <w:gridCol w:w="5625"/>
            <w:gridCol w:w="5895"/>
          </w:tblGrid>
        </w:tblGridChange>
      </w:tblGrid>
      <w:tr>
        <w:trPr>
          <w:trHeight w:val="5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spacing w:line="240" w:lineRule="auto"/>
              <w:contextualSpacing w:val="0"/>
              <w:jc w:val="center"/>
              <w:rPr>
                <w:rFonts w:ascii="Sigmar One" w:cs="Sigmar One" w:eastAsia="Sigmar One" w:hAnsi="Sigmar One"/>
              </w:rPr>
            </w:pPr>
            <w:r w:rsidDel="00000000" w:rsidR="00000000" w:rsidRPr="00000000">
              <w:rPr>
                <w:rFonts w:ascii="Sigmar One" w:cs="Sigmar One" w:eastAsia="Sigmar One" w:hAnsi="Sigmar One"/>
                <w:b w:val="1"/>
                <w:sz w:val="32"/>
                <w:szCs w:val="32"/>
                <w:rtl w:val="0"/>
              </w:rPr>
              <w:t xml:space="preserve">Voluntary Migration Evidence Chart</w:t>
            </w:r>
            <w:r w:rsidDel="00000000" w:rsidR="00000000" w:rsidRPr="00000000">
              <w:rPr>
                <w:rtl w:val="0"/>
              </w:rPr>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Chelsea Market" w:cs="Chelsea Market" w:eastAsia="Chelsea Market" w:hAnsi="Chelsea Market"/>
                <w:b w:val="1"/>
                <w:sz w:val="24"/>
                <w:szCs w:val="24"/>
                <w:u w:val="single"/>
              </w:rPr>
            </w:pPr>
            <w:r w:rsidDel="00000000" w:rsidR="00000000" w:rsidRPr="00000000">
              <w:rPr>
                <w:rFonts w:ascii="Chelsea Market" w:cs="Chelsea Market" w:eastAsia="Chelsea Market" w:hAnsi="Chelsea Market"/>
                <w:b w:val="1"/>
                <w:sz w:val="24"/>
                <w:szCs w:val="24"/>
                <w:u w:val="single"/>
                <w:rtl w:val="0"/>
              </w:rPr>
              <w:t xml:space="preserve">Definition:</w:t>
            </w:r>
          </w:p>
          <w:p w:rsidR="00000000" w:rsidDel="00000000" w:rsidP="00000000" w:rsidRDefault="00000000" w:rsidRPr="00000000">
            <w:pPr>
              <w:widowControl w:val="0"/>
              <w:spacing w:line="240" w:lineRule="auto"/>
              <w:contextualSpacing w:val="0"/>
              <w:rPr>
                <w:rFonts w:ascii="Chelsea Market" w:cs="Chelsea Market" w:eastAsia="Chelsea Market" w:hAnsi="Chelsea Market"/>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Chelsea Market" w:cs="Chelsea Market" w:eastAsia="Chelsea Market" w:hAnsi="Chelsea Market"/>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Example #1  </w:t>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12"/>
                <w:szCs w:val="12"/>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Picture </w:t>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Example #2  </w:t>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12"/>
                <w:szCs w:val="12"/>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12"/>
                <w:szCs w:val="12"/>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Picture </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Example #3 </w:t>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12"/>
                <w:szCs w:val="12"/>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Picture </w:t>
            </w:r>
          </w:p>
        </w:tc>
      </w:tr>
    </w:tbl>
    <w:p w:rsidR="00000000" w:rsidDel="00000000" w:rsidP="00000000" w:rsidRDefault="00000000" w:rsidRPr="00000000">
      <w:pPr>
        <w:spacing w:line="240" w:lineRule="auto"/>
        <w:contextualSpacing w:val="0"/>
        <w:rPr>
          <w:rFonts w:ascii="Playfair Display" w:cs="Playfair Display" w:eastAsia="Playfair Display" w:hAnsi="Playfair Display"/>
          <w:sz w:val="24"/>
          <w:szCs w:val="24"/>
        </w:rPr>
      </w:pPr>
      <w:r w:rsidDel="00000000" w:rsidR="00000000" w:rsidRPr="00000000">
        <w:rPr>
          <w:rtl w:val="0"/>
        </w:rPr>
      </w:r>
    </w:p>
    <w:tbl>
      <w:tblPr>
        <w:tblStyle w:val="Table5"/>
        <w:tblW w:w="11535.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35"/>
        <w:tblGridChange w:id="0">
          <w:tblGrid>
            <w:gridCol w:w="115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line="240" w:lineRule="auto"/>
              <w:contextualSpacing w:val="0"/>
              <w:jc w:val="center"/>
              <w:rPr>
                <w:rFonts w:ascii="Sigmar One" w:cs="Sigmar One" w:eastAsia="Sigmar One" w:hAnsi="Sigmar One"/>
                <w:b w:val="1"/>
                <w:sz w:val="32"/>
                <w:szCs w:val="32"/>
              </w:rPr>
            </w:pPr>
            <w:r w:rsidDel="00000000" w:rsidR="00000000" w:rsidRPr="00000000">
              <w:rPr>
                <w:rFonts w:ascii="Nova Mono" w:cs="Nova Mono" w:eastAsia="Nova Mono" w:hAnsi="Nova Mono"/>
                <w:b w:val="1"/>
                <w:sz w:val="32"/>
                <w:szCs w:val="32"/>
                <w:rtl w:val="0"/>
              </w:rPr>
              <w:t xml:space="preserve">INVOLUNTARY MIGRATION → RED</w:t>
            </w:r>
          </w:p>
        </w:tc>
      </w:tr>
      <w:tr>
        <w:tc>
          <w:tcPr>
            <w:shd w:fill="auto" w:val="clear"/>
            <w:tcMar>
              <w:top w:w="100.0" w:type="dxa"/>
              <w:left w:w="100.0" w:type="dxa"/>
              <w:bottom w:w="100.0" w:type="dxa"/>
              <w:right w:w="100.0" w:type="dxa"/>
            </w:tcMar>
            <w:vAlign w:val="top"/>
          </w:tcPr>
          <w:p w:rsidR="00000000" w:rsidDel="00000000" w:rsidP="00000000" w:rsidRDefault="00000000" w:rsidRPr="00000000">
            <w:pPr>
              <w:spacing w:after="200" w:line="276" w:lineRule="auto"/>
              <w:contextualSpacing w:val="0"/>
              <w:jc w:val="center"/>
              <w:rPr>
                <w:rFonts w:ascii="McLaren" w:cs="McLaren" w:eastAsia="McLaren" w:hAnsi="McLaren"/>
                <w:b w:val="1"/>
                <w:sz w:val="24"/>
                <w:szCs w:val="24"/>
              </w:rPr>
            </w:pPr>
            <w:r w:rsidDel="00000000" w:rsidR="00000000" w:rsidRPr="00000000">
              <w:rPr>
                <w:rFonts w:ascii="McLaren" w:cs="McLaren" w:eastAsia="McLaren" w:hAnsi="McLaren"/>
                <w:b w:val="1"/>
                <w:sz w:val="24"/>
                <w:szCs w:val="24"/>
                <w:rtl w:val="0"/>
              </w:rPr>
              <w:t xml:space="preserve">Not everyone who migrates does so of his or her own free will. Involuntary migration is also known as forced migration because the people involved are forced to migrate, often under threat of death or violence. The </w:t>
            </w:r>
            <w:hyperlink r:id="rId17">
              <w:r w:rsidDel="00000000" w:rsidR="00000000" w:rsidRPr="00000000">
                <w:rPr>
                  <w:rFonts w:ascii="McLaren" w:cs="McLaren" w:eastAsia="McLaren" w:hAnsi="McLaren"/>
                  <w:b w:val="1"/>
                  <w:sz w:val="24"/>
                  <w:szCs w:val="24"/>
                  <w:rtl w:val="0"/>
                </w:rPr>
                <w:t xml:space="preserve">transatlantic slave trade</w:t>
              </w:r>
            </w:hyperlink>
            <w:r w:rsidDel="00000000" w:rsidR="00000000" w:rsidRPr="00000000">
              <w:rPr>
                <w:rFonts w:ascii="McLaren" w:cs="McLaren" w:eastAsia="McLaren" w:hAnsi="McLaren"/>
                <w:b w:val="1"/>
                <w:sz w:val="24"/>
                <w:szCs w:val="24"/>
                <w:rtl w:val="0"/>
              </w:rPr>
              <w:t xml:space="preserve"> was one such example of involuntary migration. In fact, it is one of the largest involuntary migrations in human history. From the mid-1400s to around the late 1890s, between 12 million and 15 million men, women, and children in Africa were kidnapped and transported overseas as captives. The majority were taken to South, Central, and North America, where they were forced to work as slaves.</w:t>
            </w:r>
          </w:p>
          <w:p w:rsidR="00000000" w:rsidDel="00000000" w:rsidP="00000000" w:rsidRDefault="00000000" w:rsidRPr="00000000">
            <w:pPr>
              <w:spacing w:line="276" w:lineRule="auto"/>
              <w:contextualSpacing w:val="0"/>
              <w:jc w:val="center"/>
              <w:rPr>
                <w:rFonts w:ascii="McLaren" w:cs="McLaren" w:eastAsia="McLaren" w:hAnsi="McLaren"/>
                <w:b w:val="1"/>
              </w:rPr>
            </w:pPr>
            <w:r w:rsidDel="00000000" w:rsidR="00000000" w:rsidRPr="00000000">
              <w:rPr>
                <w:rFonts w:ascii="McLaren" w:cs="McLaren" w:eastAsia="McLaren" w:hAnsi="McLaren"/>
                <w:b w:val="1"/>
                <w:sz w:val="24"/>
                <w:szCs w:val="24"/>
                <w:rtl w:val="0"/>
              </w:rPr>
              <w:t xml:space="preserve">Today, large-scale involuntary migrations generally involve refugees fearing </w:t>
            </w:r>
            <w:hyperlink r:id="rId18">
              <w:r w:rsidDel="00000000" w:rsidR="00000000" w:rsidRPr="00000000">
                <w:rPr>
                  <w:rFonts w:ascii="McLaren" w:cs="McLaren" w:eastAsia="McLaren" w:hAnsi="McLaren"/>
                  <w:b w:val="1"/>
                  <w:sz w:val="24"/>
                  <w:szCs w:val="24"/>
                  <w:rtl w:val="0"/>
                </w:rPr>
                <w:t xml:space="preserve">persecution</w:t>
              </w:r>
            </w:hyperlink>
            <w:r w:rsidDel="00000000" w:rsidR="00000000" w:rsidRPr="00000000">
              <w:rPr>
                <w:rFonts w:ascii="McLaren" w:cs="McLaren" w:eastAsia="McLaren" w:hAnsi="McLaren"/>
                <w:b w:val="1"/>
                <w:sz w:val="24"/>
                <w:szCs w:val="24"/>
                <w:rtl w:val="0"/>
              </w:rPr>
              <w:t xml:space="preserve"> rather than enslaved persons. Refugees are people who are forced to leave their native lands and are no longer protected by their former governments.  In 2010, there were an estimated 15.4 million refugees living throughout the world.</w:t>
            </w:r>
            <w:r w:rsidDel="00000000" w:rsidR="00000000" w:rsidRPr="00000000">
              <w:rPr>
                <w:rtl w:val="0"/>
              </w:rPr>
            </w:r>
          </w:p>
        </w:tc>
      </w:tr>
    </w:tbl>
    <w:p w:rsidR="00000000" w:rsidDel="00000000" w:rsidP="00000000" w:rsidRDefault="00000000" w:rsidRPr="00000000">
      <w:pPr>
        <w:spacing w:line="240" w:lineRule="auto"/>
        <w:contextualSpacing w:val="0"/>
        <w:rPr>
          <w:rFonts w:ascii="Droid Serif" w:cs="Droid Serif" w:eastAsia="Droid Serif" w:hAnsi="Droid Serif"/>
          <w:sz w:val="12"/>
          <w:szCs w:val="12"/>
        </w:rPr>
      </w:pPr>
      <w:r w:rsidDel="00000000" w:rsidR="00000000" w:rsidRPr="00000000">
        <w:rPr>
          <w:rtl w:val="0"/>
        </w:rPr>
      </w:r>
    </w:p>
    <w:p w:rsidR="00000000" w:rsidDel="00000000" w:rsidP="00000000" w:rsidRDefault="00000000" w:rsidRPr="00000000">
      <w:pPr>
        <w:spacing w:line="240" w:lineRule="auto"/>
        <w:contextualSpacing w:val="0"/>
        <w:rPr>
          <w:rFonts w:ascii="Droid Serif" w:cs="Droid Serif" w:eastAsia="Droid Serif" w:hAnsi="Droid Serif"/>
        </w:rPr>
      </w:pPr>
      <w:r w:rsidDel="00000000" w:rsidR="00000000" w:rsidRPr="00000000">
        <w:rPr>
          <w:rtl w:val="0"/>
        </w:rPr>
      </w:r>
    </w:p>
    <w:tbl>
      <w:tblPr>
        <w:tblStyle w:val="Table6"/>
        <w:tblW w:w="11475.0" w:type="dxa"/>
        <w:jc w:val="left"/>
        <w:tblInd w:w="-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760"/>
        <w:tblGridChange w:id="0">
          <w:tblGrid>
            <w:gridCol w:w="5715"/>
            <w:gridCol w:w="5760"/>
          </w:tblGrid>
        </w:tblGridChange>
      </w:tblGrid>
      <w:tr>
        <w:trPr>
          <w:trHeight w:val="5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spacing w:line="240" w:lineRule="auto"/>
              <w:contextualSpacing w:val="0"/>
              <w:jc w:val="center"/>
              <w:rPr>
                <w:rFonts w:ascii="Sigmar One" w:cs="Sigmar One" w:eastAsia="Sigmar One" w:hAnsi="Sigmar One"/>
              </w:rPr>
            </w:pPr>
            <w:r w:rsidDel="00000000" w:rsidR="00000000" w:rsidRPr="00000000">
              <w:rPr>
                <w:rFonts w:ascii="Sigmar One" w:cs="Sigmar One" w:eastAsia="Sigmar One" w:hAnsi="Sigmar One"/>
                <w:b w:val="1"/>
                <w:sz w:val="32"/>
                <w:szCs w:val="32"/>
                <w:rtl w:val="0"/>
              </w:rPr>
              <w:t xml:space="preserve">Involuntary Migration  Evidence Chart</w:t>
            </w:r>
            <w:r w:rsidDel="00000000" w:rsidR="00000000" w:rsidRPr="00000000">
              <w:rPr>
                <w:rtl w:val="0"/>
              </w:rPr>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Chelsea Market" w:cs="Chelsea Market" w:eastAsia="Chelsea Market" w:hAnsi="Chelsea Market"/>
                <w:b w:val="1"/>
                <w:sz w:val="24"/>
                <w:szCs w:val="24"/>
              </w:rPr>
            </w:pPr>
            <w:r w:rsidDel="00000000" w:rsidR="00000000" w:rsidRPr="00000000">
              <w:rPr>
                <w:rFonts w:ascii="Chelsea Market" w:cs="Chelsea Market" w:eastAsia="Chelsea Market" w:hAnsi="Chelsea Market"/>
                <w:b w:val="1"/>
                <w:sz w:val="24"/>
                <w:szCs w:val="24"/>
                <w:u w:val="single"/>
                <w:rtl w:val="0"/>
              </w:rPr>
              <w:t xml:space="preserve">Definition</w:t>
            </w:r>
            <w:r w:rsidDel="00000000" w:rsidR="00000000" w:rsidRPr="00000000">
              <w:rPr>
                <w:rFonts w:ascii="Chelsea Market" w:cs="Chelsea Market" w:eastAsia="Chelsea Market" w:hAnsi="Chelsea Market"/>
                <w:b w:val="1"/>
                <w:sz w:val="24"/>
                <w:szCs w:val="24"/>
                <w:rtl w:val="0"/>
              </w:rPr>
              <w:t xml:space="preserve">:</w:t>
            </w:r>
          </w:p>
          <w:p w:rsidR="00000000" w:rsidDel="00000000" w:rsidP="00000000" w:rsidRDefault="00000000" w:rsidRPr="00000000">
            <w:pPr>
              <w:widowControl w:val="0"/>
              <w:spacing w:line="240" w:lineRule="auto"/>
              <w:contextualSpacing w:val="0"/>
              <w:rPr>
                <w:rFonts w:ascii="Chelsea Market" w:cs="Chelsea Market" w:eastAsia="Chelsea Market" w:hAnsi="Chelsea Market"/>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Chelsea Market" w:cs="Chelsea Market" w:eastAsia="Chelsea Market" w:hAnsi="Chelsea Market"/>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Example #1  </w:t>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Picture </w:t>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Example #2  </w:t>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Picture </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Example #3 </w:t>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rFonts w:ascii="Lilita One" w:cs="Lilita One" w:eastAsia="Lilita One" w:hAnsi="Lilita One"/>
                <w:b w:val="1"/>
                <w:sz w:val="24"/>
                <w:szCs w:val="24"/>
                <w:u w:val="single"/>
              </w:rPr>
            </w:pPr>
            <w:r w:rsidDel="00000000" w:rsidR="00000000" w:rsidRPr="00000000">
              <w:rPr>
                <w:rFonts w:ascii="Lilita One" w:cs="Lilita One" w:eastAsia="Lilita One" w:hAnsi="Lilita One"/>
                <w:b w:val="1"/>
                <w:sz w:val="24"/>
                <w:szCs w:val="24"/>
                <w:u w:val="single"/>
                <w:rtl w:val="0"/>
              </w:rPr>
              <w:t xml:space="preserve">Picture </w:t>
            </w:r>
          </w:p>
        </w:tc>
      </w:tr>
    </w:tbl>
    <w:p w:rsidR="00000000" w:rsidDel="00000000" w:rsidP="00000000" w:rsidRDefault="00000000" w:rsidRPr="00000000">
      <w:pPr>
        <w:spacing w:after="200" w:line="276" w:lineRule="auto"/>
        <w:contextualSpacing w:val="0"/>
        <w:jc w:val="center"/>
        <w:rPr>
          <w:rFonts w:ascii="Oswald" w:cs="Oswald" w:eastAsia="Oswald" w:hAnsi="Oswald"/>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Amatic SC" w:cs="Amatic SC" w:eastAsia="Amatic SC" w:hAnsi="Amatic SC"/>
          <w:b w:val="1"/>
          <w:sz w:val="12"/>
          <w:szCs w:val="12"/>
        </w:rPr>
      </w:pPr>
      <w:r w:rsidDel="00000000" w:rsidR="00000000" w:rsidRPr="00000000">
        <w:rPr>
          <w:rtl w:val="0"/>
        </w:rPr>
      </w:r>
    </w:p>
    <w:tbl>
      <w:tblPr>
        <w:tblStyle w:val="Table7"/>
        <w:tblW w:w="144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rFonts w:ascii="Amatic SC" w:cs="Amatic SC" w:eastAsia="Amatic SC" w:hAnsi="Amatic SC"/>
                <w:b w:val="1"/>
                <w:sz w:val="60"/>
                <w:szCs w:val="60"/>
              </w:rPr>
            </w:pPr>
            <w:r w:rsidDel="00000000" w:rsidR="00000000" w:rsidRPr="00000000">
              <w:rPr>
                <w:rFonts w:ascii="Nova Mono" w:cs="Nova Mono" w:eastAsia="Nova Mono" w:hAnsi="Nova Mono"/>
                <w:b w:val="1"/>
                <w:sz w:val="60"/>
                <w:szCs w:val="60"/>
                <w:rtl w:val="0"/>
              </w:rPr>
              <w:t xml:space="preserve"> →?←Would You Rather PUSH &amp; PULL SCENARIOS→?←</w:t>
            </w:r>
          </w:p>
        </w:tc>
      </w:tr>
    </w:tbl>
    <w:p w:rsidR="00000000" w:rsidDel="00000000" w:rsidP="00000000" w:rsidRDefault="00000000" w:rsidRPr="00000000">
      <w:pPr>
        <w:spacing w:line="240" w:lineRule="auto"/>
        <w:contextualSpacing w:val="0"/>
        <w:rPr>
          <w:rFonts w:ascii="Amatic SC" w:cs="Amatic SC" w:eastAsia="Amatic SC" w:hAnsi="Amatic SC"/>
          <w:b w:val="1"/>
          <w:sz w:val="12"/>
          <w:szCs w:val="12"/>
        </w:rPr>
      </w:pPr>
      <w:r w:rsidDel="00000000" w:rsidR="00000000" w:rsidRPr="00000000">
        <w:rPr>
          <w:rtl w:val="0"/>
        </w:rPr>
      </w:r>
    </w:p>
    <w:tbl>
      <w:tblPr>
        <w:tblStyle w:val="Table8"/>
        <w:tblW w:w="1440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line="240" w:lineRule="auto"/>
              <w:contextualSpacing w:val="0"/>
              <w:rPr>
                <w:rFonts w:ascii="Amatic SC" w:cs="Amatic SC" w:eastAsia="Amatic SC" w:hAnsi="Amatic SC"/>
                <w:sz w:val="36"/>
                <w:szCs w:val="36"/>
                <w:u w:val="single"/>
              </w:rPr>
            </w:pPr>
            <w:r w:rsidDel="00000000" w:rsidR="00000000" w:rsidRPr="00000000">
              <w:rPr>
                <w:rFonts w:ascii="Bowlby One" w:cs="Bowlby One" w:eastAsia="Bowlby One" w:hAnsi="Bowlby One"/>
                <w:b w:val="1"/>
                <w:sz w:val="24"/>
                <w:szCs w:val="24"/>
                <w:u w:val="single"/>
                <w:rtl w:val="0"/>
              </w:rPr>
              <w:t xml:space="preserve">Directions</w:t>
            </w:r>
            <w:r w:rsidDel="00000000" w:rsidR="00000000" w:rsidRPr="00000000">
              <w:rPr>
                <w:rFonts w:ascii="Amatic SC" w:cs="Amatic SC" w:eastAsia="Amatic SC" w:hAnsi="Amatic SC"/>
                <w:sz w:val="36"/>
                <w:szCs w:val="36"/>
                <w:u w:val="single"/>
                <w:rtl w:val="0"/>
              </w:rPr>
              <w:t xml:space="preserve">:</w:t>
            </w:r>
          </w:p>
          <w:p w:rsidR="00000000" w:rsidDel="00000000" w:rsidP="00000000" w:rsidRDefault="00000000" w:rsidRPr="00000000">
            <w:pPr>
              <w:numPr>
                <w:ilvl w:val="0"/>
                <w:numId w:val="1"/>
              </w:numPr>
              <w:spacing w:line="240" w:lineRule="auto"/>
              <w:ind w:left="720" w:hanging="360"/>
              <w:contextualSpacing w:val="1"/>
              <w:rPr>
                <w:color w:val="191919"/>
                <w:sz w:val="26"/>
                <w:szCs w:val="26"/>
              </w:rPr>
            </w:pPr>
            <w:r w:rsidDel="00000000" w:rsidR="00000000" w:rsidRPr="00000000">
              <w:rPr>
                <w:rFonts w:ascii="Bubblegum Sans" w:cs="Bubblegum Sans" w:eastAsia="Bubblegum Sans" w:hAnsi="Bubblegum Sans"/>
                <w:color w:val="191919"/>
                <w:sz w:val="26"/>
                <w:szCs w:val="26"/>
                <w:rtl w:val="0"/>
              </w:rPr>
              <w:t xml:space="preserve">Your team is going to travel around the room to where you have been given different scenarios to read. </w:t>
            </w:r>
          </w:p>
          <w:p w:rsidR="00000000" w:rsidDel="00000000" w:rsidP="00000000" w:rsidRDefault="00000000" w:rsidRPr="00000000">
            <w:pPr>
              <w:numPr>
                <w:ilvl w:val="0"/>
                <w:numId w:val="1"/>
              </w:numPr>
              <w:spacing w:line="240" w:lineRule="auto"/>
              <w:ind w:left="720" w:hanging="360"/>
              <w:contextualSpacing w:val="1"/>
              <w:rPr>
                <w:rFonts w:ascii="Bubblegum Sans" w:cs="Bubblegum Sans" w:eastAsia="Bubblegum Sans" w:hAnsi="Bubblegum Sans"/>
                <w:color w:val="191919"/>
                <w:sz w:val="26"/>
                <w:szCs w:val="26"/>
              </w:rPr>
            </w:pPr>
            <w:r w:rsidDel="00000000" w:rsidR="00000000" w:rsidRPr="00000000">
              <w:rPr>
                <w:rFonts w:ascii="Bubblegum Sans" w:cs="Bubblegum Sans" w:eastAsia="Bubblegum Sans" w:hAnsi="Bubblegum Sans"/>
                <w:color w:val="191919"/>
                <w:sz w:val="26"/>
                <w:szCs w:val="26"/>
                <w:rtl w:val="0"/>
              </w:rPr>
              <w:t xml:space="preserve">You will each decide if you would “stay” or “leave” you country with your team. </w:t>
            </w:r>
          </w:p>
          <w:p w:rsidR="00000000" w:rsidDel="00000000" w:rsidP="00000000" w:rsidRDefault="00000000" w:rsidRPr="00000000">
            <w:pPr>
              <w:numPr>
                <w:ilvl w:val="0"/>
                <w:numId w:val="1"/>
              </w:numPr>
              <w:spacing w:line="240" w:lineRule="auto"/>
              <w:ind w:left="720" w:hanging="360"/>
              <w:contextualSpacing w:val="1"/>
              <w:rPr>
                <w:rFonts w:ascii="Bubblegum Sans" w:cs="Bubblegum Sans" w:eastAsia="Bubblegum Sans" w:hAnsi="Bubblegum Sans"/>
                <w:color w:val="191919"/>
                <w:sz w:val="26"/>
                <w:szCs w:val="26"/>
              </w:rPr>
            </w:pPr>
            <w:r w:rsidDel="00000000" w:rsidR="00000000" w:rsidRPr="00000000">
              <w:rPr>
                <w:rFonts w:ascii="Bubblegum Sans" w:cs="Bubblegum Sans" w:eastAsia="Bubblegum Sans" w:hAnsi="Bubblegum Sans"/>
                <w:color w:val="191919"/>
                <w:sz w:val="26"/>
                <w:szCs w:val="26"/>
                <w:rtl w:val="0"/>
              </w:rPr>
              <w:t xml:space="preserve">Write down your teams pros/cons on the graphic organizer provided and then vote what you would do. </w:t>
            </w:r>
          </w:p>
          <w:p w:rsidR="00000000" w:rsidDel="00000000" w:rsidP="00000000" w:rsidRDefault="00000000" w:rsidRPr="00000000">
            <w:pPr>
              <w:numPr>
                <w:ilvl w:val="0"/>
                <w:numId w:val="1"/>
              </w:numPr>
              <w:spacing w:line="240" w:lineRule="auto"/>
              <w:ind w:left="720" w:hanging="360"/>
              <w:contextualSpacing w:val="1"/>
              <w:rPr>
                <w:rFonts w:ascii="Bubblegum Sans" w:cs="Bubblegum Sans" w:eastAsia="Bubblegum Sans" w:hAnsi="Bubblegum Sans"/>
                <w:color w:val="191919"/>
                <w:sz w:val="26"/>
                <w:szCs w:val="26"/>
              </w:rPr>
            </w:pPr>
            <w:r w:rsidDel="00000000" w:rsidR="00000000" w:rsidRPr="00000000">
              <w:rPr>
                <w:rFonts w:ascii="Bubblegum Sans" w:cs="Bubblegum Sans" w:eastAsia="Bubblegum Sans" w:hAnsi="Bubblegum Sans"/>
                <w:color w:val="191919"/>
                <w:sz w:val="26"/>
                <w:szCs w:val="26"/>
                <w:rtl w:val="0"/>
              </w:rPr>
              <w:t xml:space="preserve">When your group is done, move to the next spot to read and discuss your new scenario.  </w:t>
            </w:r>
            <w:r w:rsidDel="00000000" w:rsidR="00000000" w:rsidRPr="00000000">
              <w:rPr>
                <w:rtl w:val="0"/>
              </w:rPr>
            </w:r>
          </w:p>
        </w:tc>
      </w:tr>
    </w:tbl>
    <w:p w:rsidR="00000000" w:rsidDel="00000000" w:rsidP="00000000" w:rsidRDefault="00000000" w:rsidRPr="00000000">
      <w:pPr>
        <w:spacing w:line="240" w:lineRule="auto"/>
        <w:contextualSpacing w:val="0"/>
        <w:rPr>
          <w:b w:val="1"/>
          <w:color w:val="191919"/>
          <w:sz w:val="36"/>
          <w:szCs w:val="36"/>
        </w:rPr>
      </w:pPr>
      <w:r w:rsidDel="00000000" w:rsidR="00000000" w:rsidRPr="00000000">
        <w:rPr>
          <w:rtl w:val="0"/>
        </w:rPr>
      </w:r>
    </w:p>
    <w:tbl>
      <w:tblPr>
        <w:tblStyle w:val="Table9"/>
        <w:tblW w:w="14670.0" w:type="dxa"/>
        <w:jc w:val="left"/>
        <w:tblInd w:w="-2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3135"/>
        <w:gridCol w:w="6600"/>
        <w:gridCol w:w="2475"/>
        <w:tblGridChange w:id="0">
          <w:tblGrid>
            <w:gridCol w:w="2460"/>
            <w:gridCol w:w="3135"/>
            <w:gridCol w:w="6600"/>
            <w:gridCol w:w="24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Bangers" w:cs="Bangers" w:eastAsia="Bangers" w:hAnsi="Bangers"/>
                <w:b w:val="1"/>
                <w:sz w:val="50"/>
                <w:szCs w:val="50"/>
              </w:rPr>
            </w:pPr>
            <w:r w:rsidDel="00000000" w:rsidR="00000000" w:rsidRPr="00000000">
              <w:rPr>
                <w:rFonts w:ascii="Bangers" w:cs="Bangers" w:eastAsia="Bangers" w:hAnsi="Bangers"/>
                <w:b w:val="1"/>
                <w:sz w:val="50"/>
                <w:szCs w:val="50"/>
                <w:rtl w:val="0"/>
              </w:rPr>
              <w:t xml:space="preserve">Scenario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Bangers" w:cs="Bangers" w:eastAsia="Bangers" w:hAnsi="Bangers"/>
                <w:b w:val="1"/>
                <w:sz w:val="50"/>
                <w:szCs w:val="50"/>
              </w:rPr>
            </w:pPr>
            <w:r w:rsidDel="00000000" w:rsidR="00000000" w:rsidRPr="00000000">
              <w:rPr>
                <w:rFonts w:ascii="Bangers" w:cs="Bangers" w:eastAsia="Bangers" w:hAnsi="Bangers"/>
                <w:b w:val="1"/>
                <w:sz w:val="50"/>
                <w:szCs w:val="50"/>
                <w:rtl w:val="0"/>
              </w:rPr>
              <w:t xml:space="preserve">Pros [Pulls]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Bangers" w:cs="Bangers" w:eastAsia="Bangers" w:hAnsi="Bangers"/>
                <w:b w:val="1"/>
                <w:sz w:val="50"/>
                <w:szCs w:val="50"/>
              </w:rPr>
            </w:pPr>
            <w:r w:rsidDel="00000000" w:rsidR="00000000" w:rsidRPr="00000000">
              <w:rPr>
                <w:rFonts w:ascii="Bangers" w:cs="Bangers" w:eastAsia="Bangers" w:hAnsi="Bangers"/>
                <w:b w:val="1"/>
                <w:sz w:val="50"/>
                <w:szCs w:val="50"/>
                <w:rtl w:val="0"/>
              </w:rPr>
              <w:t xml:space="preserve">Cons [Pushes]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Bangers" w:cs="Bangers" w:eastAsia="Bangers" w:hAnsi="Bangers"/>
                <w:b w:val="1"/>
                <w:sz w:val="40"/>
                <w:szCs w:val="40"/>
              </w:rPr>
            </w:pPr>
            <w:r w:rsidDel="00000000" w:rsidR="00000000" w:rsidRPr="00000000">
              <w:rPr>
                <w:rFonts w:ascii="Bangers" w:cs="Bangers" w:eastAsia="Bangers" w:hAnsi="Bangers"/>
                <w:b w:val="1"/>
                <w:sz w:val="40"/>
                <w:szCs w:val="40"/>
                <w:rtl w:val="0"/>
              </w:rPr>
              <w:t xml:space="preserve">My Vote</w:t>
            </w:r>
          </w:p>
          <w:p w:rsidR="00000000" w:rsidDel="00000000" w:rsidP="00000000" w:rsidRDefault="00000000" w:rsidRPr="00000000">
            <w:pPr>
              <w:widowControl w:val="0"/>
              <w:spacing w:line="240" w:lineRule="auto"/>
              <w:contextualSpacing w:val="0"/>
              <w:jc w:val="center"/>
              <w:rPr>
                <w:rFonts w:ascii="Caveat Brush" w:cs="Caveat Brush" w:eastAsia="Caveat Brush" w:hAnsi="Caveat Brush"/>
                <w:b w:val="1"/>
                <w:sz w:val="28"/>
                <w:szCs w:val="28"/>
              </w:rPr>
            </w:pPr>
            <w:r w:rsidDel="00000000" w:rsidR="00000000" w:rsidRPr="00000000">
              <w:rPr>
                <w:rFonts w:ascii="Caveat Brush" w:cs="Caveat Brush" w:eastAsia="Caveat Brush" w:hAnsi="Caveat Brush"/>
                <w:b w:val="1"/>
                <w:sz w:val="28"/>
                <w:szCs w:val="28"/>
                <w:rtl w:val="0"/>
              </w:rPr>
              <w:t xml:space="preserve">[Check One]</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Chelsea Market" w:cs="Chelsea Market" w:eastAsia="Chelsea Market" w:hAnsi="Chelsea Market"/>
                <w:b w:val="1"/>
                <w:sz w:val="50"/>
                <w:szCs w:val="50"/>
              </w:rPr>
            </w:pPr>
            <w:r w:rsidDel="00000000" w:rsidR="00000000" w:rsidRPr="00000000">
              <w:rPr>
                <w:rFonts w:ascii="Chelsea Market" w:cs="Chelsea Market" w:eastAsia="Chelsea Market" w:hAnsi="Chelsea Market"/>
                <w:b w:val="1"/>
                <w:sz w:val="50"/>
                <w:szCs w:val="5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STAY</w:t>
            </w:r>
          </w:p>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LEAVE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Chelsea Market" w:cs="Chelsea Market" w:eastAsia="Chelsea Market" w:hAnsi="Chelsea Market"/>
                <w:b w:val="1"/>
                <w:sz w:val="50"/>
                <w:szCs w:val="50"/>
              </w:rPr>
            </w:pPr>
            <w:r w:rsidDel="00000000" w:rsidR="00000000" w:rsidRPr="00000000">
              <w:rPr>
                <w:rFonts w:ascii="Chelsea Market" w:cs="Chelsea Market" w:eastAsia="Chelsea Market" w:hAnsi="Chelsea Market"/>
                <w:b w:val="1"/>
                <w:sz w:val="50"/>
                <w:szCs w:val="5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STAY</w:t>
            </w:r>
          </w:p>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LEAVE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Chelsea Market" w:cs="Chelsea Market" w:eastAsia="Chelsea Market" w:hAnsi="Chelsea Market"/>
                <w:b w:val="1"/>
                <w:sz w:val="50"/>
                <w:szCs w:val="50"/>
              </w:rPr>
            </w:pPr>
            <w:r w:rsidDel="00000000" w:rsidR="00000000" w:rsidRPr="00000000">
              <w:rPr>
                <w:rFonts w:ascii="Chelsea Market" w:cs="Chelsea Market" w:eastAsia="Chelsea Market" w:hAnsi="Chelsea Market"/>
                <w:b w:val="1"/>
                <w:sz w:val="50"/>
                <w:szCs w:val="5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STAY</w:t>
            </w:r>
          </w:p>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LEAVE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Chelsea Market" w:cs="Chelsea Market" w:eastAsia="Chelsea Market" w:hAnsi="Chelsea Market"/>
                <w:b w:val="1"/>
                <w:sz w:val="50"/>
                <w:szCs w:val="50"/>
              </w:rPr>
            </w:pPr>
            <w:r w:rsidDel="00000000" w:rsidR="00000000" w:rsidRPr="00000000">
              <w:rPr>
                <w:rFonts w:ascii="Chelsea Market" w:cs="Chelsea Market" w:eastAsia="Chelsea Market" w:hAnsi="Chelsea Market"/>
                <w:b w:val="1"/>
                <w:sz w:val="50"/>
                <w:szCs w:val="5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STAY</w:t>
            </w:r>
          </w:p>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LEAVE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Chelsea Market" w:cs="Chelsea Market" w:eastAsia="Chelsea Market" w:hAnsi="Chelsea Market"/>
                <w:b w:val="1"/>
                <w:sz w:val="50"/>
                <w:szCs w:val="50"/>
              </w:rPr>
            </w:pPr>
            <w:r w:rsidDel="00000000" w:rsidR="00000000" w:rsidRPr="00000000">
              <w:rPr>
                <w:rFonts w:ascii="Chelsea Market" w:cs="Chelsea Market" w:eastAsia="Chelsea Market" w:hAnsi="Chelsea Market"/>
                <w:b w:val="1"/>
                <w:sz w:val="50"/>
                <w:szCs w:val="5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STAY</w:t>
            </w:r>
          </w:p>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LEAVE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Chelsea Market" w:cs="Chelsea Market" w:eastAsia="Chelsea Market" w:hAnsi="Chelsea Market"/>
                <w:b w:val="1"/>
                <w:sz w:val="50"/>
                <w:szCs w:val="50"/>
              </w:rPr>
            </w:pPr>
            <w:r w:rsidDel="00000000" w:rsidR="00000000" w:rsidRPr="00000000">
              <w:rPr>
                <w:rFonts w:ascii="Chelsea Market" w:cs="Chelsea Market" w:eastAsia="Chelsea Market" w:hAnsi="Chelsea Market"/>
                <w:b w:val="1"/>
                <w:sz w:val="50"/>
                <w:szCs w:val="5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STAY</w:t>
            </w:r>
          </w:p>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LEAVE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Chelsea Market" w:cs="Chelsea Market" w:eastAsia="Chelsea Market" w:hAnsi="Chelsea Market"/>
                <w:b w:val="1"/>
                <w:sz w:val="50"/>
                <w:szCs w:val="50"/>
              </w:rPr>
            </w:pPr>
            <w:r w:rsidDel="00000000" w:rsidR="00000000" w:rsidRPr="00000000">
              <w:rPr>
                <w:rFonts w:ascii="Chelsea Market" w:cs="Chelsea Market" w:eastAsia="Chelsea Market" w:hAnsi="Chelsea Market"/>
                <w:b w:val="1"/>
                <w:sz w:val="50"/>
                <w:szCs w:val="5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STAY</w:t>
            </w:r>
          </w:p>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LEAVE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Chelsea Market" w:cs="Chelsea Market" w:eastAsia="Chelsea Market" w:hAnsi="Chelsea Market"/>
                <w:b w:val="1"/>
                <w:sz w:val="50"/>
                <w:szCs w:val="50"/>
              </w:rPr>
            </w:pPr>
            <w:r w:rsidDel="00000000" w:rsidR="00000000" w:rsidRPr="00000000">
              <w:rPr>
                <w:rFonts w:ascii="Chelsea Market" w:cs="Chelsea Market" w:eastAsia="Chelsea Market" w:hAnsi="Chelsea Market"/>
                <w:b w:val="1"/>
                <w:sz w:val="50"/>
                <w:szCs w:val="50"/>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Amatic SC" w:cs="Amatic SC" w:eastAsia="Amatic SC" w:hAnsi="Amatic SC"/>
                <w:b w:val="1"/>
                <w:sz w:val="50"/>
                <w:szCs w:val="5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STAY</w:t>
            </w:r>
          </w:p>
          <w:p w:rsidR="00000000" w:rsidDel="00000000" w:rsidP="00000000" w:rsidRDefault="00000000" w:rsidRPr="00000000">
            <w:pPr>
              <w:widowControl w:val="0"/>
              <w:numPr>
                <w:ilvl w:val="0"/>
                <w:numId w:val="6"/>
              </w:numPr>
              <w:spacing w:after="120" w:line="240" w:lineRule="auto"/>
              <w:ind w:left="720" w:hanging="360"/>
              <w:rPr>
                <w:rFonts w:ascii="Chelsea Market" w:cs="Chelsea Market" w:eastAsia="Chelsea Market" w:hAnsi="Chelsea Market"/>
                <w:b w:val="1"/>
                <w:sz w:val="28"/>
                <w:szCs w:val="28"/>
              </w:rPr>
            </w:pPr>
            <w:r w:rsidDel="00000000" w:rsidR="00000000" w:rsidRPr="00000000">
              <w:rPr>
                <w:rFonts w:ascii="Chelsea Market" w:cs="Chelsea Market" w:eastAsia="Chelsea Market" w:hAnsi="Chelsea Market"/>
                <w:b w:val="1"/>
                <w:sz w:val="28"/>
                <w:szCs w:val="28"/>
                <w:rtl w:val="0"/>
              </w:rPr>
              <w:t xml:space="preserve">LEAVE</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8410575" cy="7413307"/>
            <wp:effectExtent b="0" l="0" r="0" t="0"/>
            <wp:docPr descr="IMG-1727.JPG" id="1" name="image3.jpg"/>
            <a:graphic>
              <a:graphicData uri="http://schemas.openxmlformats.org/drawingml/2006/picture">
                <pic:pic>
                  <pic:nvPicPr>
                    <pic:cNvPr descr="IMG-1727.JPG" id="0" name="image3.jpg"/>
                    <pic:cNvPicPr preferRelativeResize="0"/>
                  </pic:nvPicPr>
                  <pic:blipFill>
                    <a:blip r:embed="rId19"/>
                    <a:srcRect b="0" l="0" r="0" t="0"/>
                    <a:stretch>
                      <a:fillRect/>
                    </a:stretch>
                  </pic:blipFill>
                  <pic:spPr>
                    <a:xfrm>
                      <a:off x="0" y="0"/>
                      <a:ext cx="8410575" cy="7413307"/>
                    </a:xfrm>
                    <a:prstGeom prst="rect"/>
                    <a:ln/>
                  </pic:spPr>
                </pic:pic>
              </a:graphicData>
            </a:graphic>
          </wp:inline>
        </w:drawing>
      </w:r>
      <w:r w:rsidDel="00000000" w:rsidR="00000000" w:rsidRPr="00000000">
        <w:rPr>
          <w:rtl w:val="0"/>
        </w:rPr>
      </w:r>
    </w:p>
    <w:sectPr>
      <w:pgSz w:h="12240" w:w="15840"/>
      <w:pgMar w:bottom="720" w:top="288"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mbria"/>
  <w:font w:name="Chewy">
    <w:embedRegular w:fontKey="{00000000-0000-0000-0000-000000000000}" r:id="rId1" w:subsetted="0"/>
  </w:font>
  <w:font w:name="Bowlby One">
    <w:embedRegular w:fontKey="{00000000-0000-0000-0000-000000000000}" r:id="rId2" w:subsetted="0"/>
  </w:font>
  <w:font w:name="Fredericka the Great">
    <w:embedRegular w:fontKey="{00000000-0000-0000-0000-000000000000}" r:id="rId3" w:subsetted="0"/>
  </w:font>
  <w:font w:name="Lilita One">
    <w:embedRegular w:fontKey="{00000000-0000-0000-0000-000000000000}" r:id="rId4" w:subsetted="0"/>
  </w:font>
  <w:font w:name="Love Ya Like A Sister">
    <w:embedRegular w:fontKey="{00000000-0000-0000-0000-000000000000}" r:id="rId5" w:subsetted="0"/>
  </w:font>
  <w:font w:name="Frijole">
    <w:embedRegular w:fontKey="{00000000-0000-0000-0000-000000000000}" r:id="rId6" w:subsetted="0"/>
  </w:font>
  <w:font w:name="Caveat Brush">
    <w:embedRegular w:fontKey="{00000000-0000-0000-0000-000000000000}" r:id="rId7" w:subsetted="0"/>
  </w:font>
  <w:font w:name="Sigmar One">
    <w:embedRegular w:fontKey="{00000000-0000-0000-0000-000000000000}" r:id="rId8" w:subsetted="0"/>
  </w:font>
  <w:font w:name="Bangers">
    <w:embedRegular w:fontKey="{00000000-0000-0000-0000-000000000000}" r:id="rId9" w:subsetted="0"/>
  </w:font>
  <w:font w:name="Kelly Slab">
    <w:embedRegular w:fontKey="{00000000-0000-0000-0000-000000000000}" r:id="rId10" w:subsetted="0"/>
  </w:font>
  <w:font w:name="Playfair Display">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Amatic SC">
    <w:embedRegular w:fontKey="{00000000-0000-0000-0000-000000000000}" r:id="rId15" w:subsetted="0"/>
    <w:embedBold w:fontKey="{00000000-0000-0000-0000-000000000000}" r:id="rId16" w:subsetted="0"/>
  </w:font>
  <w:font w:name="Boogaloo">
    <w:embedRegular w:fontKey="{00000000-0000-0000-0000-000000000000}" r:id="rId17" w:subsetted="0"/>
  </w:font>
  <w:font w:name="Bubblegum Sans">
    <w:embedRegular w:fontKey="{00000000-0000-0000-0000-000000000000}" r:id="rId18" w:subsetted="0"/>
  </w:font>
  <w:font w:name="Amarante">
    <w:embedRegular w:fontKey="{00000000-0000-0000-0000-000000000000}" r:id="rId19" w:subsetted="0"/>
  </w:font>
  <w:font w:name="Chelsea Market">
    <w:embedRegular w:fontKey="{00000000-0000-0000-0000-000000000000}" r:id="rId20" w:subsetted="0"/>
  </w:font>
  <w:font w:name="Oswald">
    <w:embedRegular w:fontKey="{00000000-0000-0000-0000-000000000000}" r:id="rId21" w:subsetted="0"/>
    <w:embedBold w:fontKey="{00000000-0000-0000-0000-000000000000}" r:id="rId22" w:subsetted="0"/>
  </w:font>
  <w:font w:name="McLaren">
    <w:embedRegular w:fontKey="{00000000-0000-0000-0000-000000000000}" r:id="rId23" w:subsetted="0"/>
  </w:font>
  <w:font w:name="Londrina Shadow">
    <w:embedRegular w:fontKey="{00000000-0000-0000-0000-000000000000}" r:id="rId24" w:subsetted="0"/>
  </w:font>
  <w:font w:name="Nova Mono">
    <w:embedRegular w:fontKey="{00000000-0000-0000-0000-000000000000}" r:id="rId25" w:subsetted="0"/>
  </w:font>
  <w:font w:name="Droid Serif">
    <w:embedRegular w:fontKey="{00000000-0000-0000-0000-000000000000}" r:id="rId26" w:subsetted="0"/>
    <w:embedBold w:fontKey="{00000000-0000-0000-0000-000000000000}" r:id="rId27" w:subsetted="0"/>
    <w:embedItalic w:fontKey="{00000000-0000-0000-0000-000000000000}" r:id="rId28" w:subsetted="0"/>
    <w:embedBoldItalic w:fontKey="{00000000-0000-0000-0000-000000000000}" r:id="rId2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8.png"/><Relationship Id="rId5" Type="http://schemas.openxmlformats.org/officeDocument/2006/relationships/image" Target="media/image8.png"/><Relationship Id="rId6" Type="http://schemas.openxmlformats.org/officeDocument/2006/relationships/image" Target="media/image14.png"/><Relationship Id="rId7" Type="http://schemas.openxmlformats.org/officeDocument/2006/relationships/image" Target="media/image10.png"/><Relationship Id="rId8" Type="http://schemas.openxmlformats.org/officeDocument/2006/relationships/image" Target="media/image16.png"/><Relationship Id="rId11" Type="http://schemas.openxmlformats.org/officeDocument/2006/relationships/image" Target="media/image4.jpg"/><Relationship Id="rId10" Type="http://schemas.openxmlformats.org/officeDocument/2006/relationships/image" Target="media/image12.png"/><Relationship Id="rId13" Type="http://schemas.openxmlformats.org/officeDocument/2006/relationships/hyperlink" Target="http://app.discoveryeducation.com/techbook2:concept/view/guidConceptId/053e80c0-c23d-40d5-ae1c-a47da0d47283/guidUnitId/722d35b3-509b-476c-aded-d9bcffe9c892" TargetMode="External"/><Relationship Id="rId12" Type="http://schemas.openxmlformats.org/officeDocument/2006/relationships/image" Target="media/image6.png"/><Relationship Id="rId15" Type="http://schemas.openxmlformats.org/officeDocument/2006/relationships/hyperlink" Target="http://app.discoveryeducation.com/techbook2:concept/view/guidConceptId/053e80c0-c23d-40d5-ae1c-a47da0d47283/guidUnitId/ccd94c71-3b89-4aa6-b436-e66032fd76cc" TargetMode="External"/><Relationship Id="rId14" Type="http://schemas.openxmlformats.org/officeDocument/2006/relationships/hyperlink" Target="http://app.discoveryeducation.com/techbook2:concept/view/guidConceptId/053e80c0-c23d-40d5-ae1c-a47da0d47283/guidUnitId/6af6edf2-8df5-4845-84c7-07aaafc468e7" TargetMode="External"/><Relationship Id="rId17" Type="http://schemas.openxmlformats.org/officeDocument/2006/relationships/hyperlink" Target="http://app.discoveryeducation.com/techbook2:concept/view/guidConceptId/053e80c0-c23d-40d5-ae1c-a47da0d47283/guidUnitId/7898bbc7-4cf7-4c01-801e-7eac52765edb" TargetMode="External"/><Relationship Id="rId16" Type="http://schemas.openxmlformats.org/officeDocument/2006/relationships/hyperlink" Target="http://app.discoveryeducation.com/techbook2:concept/view/guidConceptId/053e80c0-c23d-40d5-ae1c-a47da0d47283/guidUnitId/2d9078b3-ca83-461d-993c-ae70f4de67b0" TargetMode="External"/><Relationship Id="rId19" Type="http://schemas.openxmlformats.org/officeDocument/2006/relationships/image" Target="media/image3.jpg"/><Relationship Id="rId18" Type="http://schemas.openxmlformats.org/officeDocument/2006/relationships/hyperlink" Target="http://app.discoveryeducation.com/techbook2:concept/view/guidConceptId/053e80c0-c23d-40d5-ae1c-a47da0d47283/guidUnitId/e462daba-1248-4288-a005-f02becad67fd"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helseaMarket-regular.ttf"/><Relationship Id="rId22" Type="http://schemas.openxmlformats.org/officeDocument/2006/relationships/font" Target="fonts/Oswald-bold.ttf"/><Relationship Id="rId21" Type="http://schemas.openxmlformats.org/officeDocument/2006/relationships/font" Target="fonts/Oswald-regular.ttf"/><Relationship Id="rId24" Type="http://schemas.openxmlformats.org/officeDocument/2006/relationships/font" Target="fonts/LondrinaShadow-regular.ttf"/><Relationship Id="rId23" Type="http://schemas.openxmlformats.org/officeDocument/2006/relationships/font" Target="fonts/McLaren-regular.ttf"/><Relationship Id="rId1" Type="http://schemas.openxmlformats.org/officeDocument/2006/relationships/font" Target="fonts/Chewy-regular.ttf"/><Relationship Id="rId2" Type="http://schemas.openxmlformats.org/officeDocument/2006/relationships/font" Target="fonts/BowlbyOne-regular.ttf"/><Relationship Id="rId3" Type="http://schemas.openxmlformats.org/officeDocument/2006/relationships/font" Target="fonts/FrederickatheGreat-regular.ttf"/><Relationship Id="rId4" Type="http://schemas.openxmlformats.org/officeDocument/2006/relationships/font" Target="fonts/LilitaOne-regular.ttf"/><Relationship Id="rId9" Type="http://schemas.openxmlformats.org/officeDocument/2006/relationships/font" Target="fonts/Bangers-regular.ttf"/><Relationship Id="rId26" Type="http://schemas.openxmlformats.org/officeDocument/2006/relationships/font" Target="fonts/DroidSerif-regular.ttf"/><Relationship Id="rId25" Type="http://schemas.openxmlformats.org/officeDocument/2006/relationships/font" Target="fonts/NovaMono-regular.ttf"/><Relationship Id="rId28" Type="http://schemas.openxmlformats.org/officeDocument/2006/relationships/font" Target="fonts/DroidSerif-italic.ttf"/><Relationship Id="rId27" Type="http://schemas.openxmlformats.org/officeDocument/2006/relationships/font" Target="fonts/DroidSerif-bold.ttf"/><Relationship Id="rId5" Type="http://schemas.openxmlformats.org/officeDocument/2006/relationships/font" Target="fonts/LoveYaLikeASister-regular.ttf"/><Relationship Id="rId6" Type="http://schemas.openxmlformats.org/officeDocument/2006/relationships/font" Target="fonts/Frijole-regular.ttf"/><Relationship Id="rId29" Type="http://schemas.openxmlformats.org/officeDocument/2006/relationships/font" Target="fonts/DroidSerif-boldItalic.ttf"/><Relationship Id="rId7" Type="http://schemas.openxmlformats.org/officeDocument/2006/relationships/font" Target="fonts/CaveatBrush-regular.ttf"/><Relationship Id="rId8" Type="http://schemas.openxmlformats.org/officeDocument/2006/relationships/font" Target="fonts/SigmarOne-regular.ttf"/><Relationship Id="rId11" Type="http://schemas.openxmlformats.org/officeDocument/2006/relationships/font" Target="fonts/PlayfairDisplay-regular.ttf"/><Relationship Id="rId10" Type="http://schemas.openxmlformats.org/officeDocument/2006/relationships/font" Target="fonts/KellySlab-regular.ttf"/><Relationship Id="rId13" Type="http://schemas.openxmlformats.org/officeDocument/2006/relationships/font" Target="fonts/PlayfairDisplay-italic.ttf"/><Relationship Id="rId12" Type="http://schemas.openxmlformats.org/officeDocument/2006/relationships/font" Target="fonts/PlayfairDisplay-bold.ttf"/><Relationship Id="rId15" Type="http://schemas.openxmlformats.org/officeDocument/2006/relationships/font" Target="fonts/AmaticSC-regular.ttf"/><Relationship Id="rId14" Type="http://schemas.openxmlformats.org/officeDocument/2006/relationships/font" Target="fonts/PlayfairDisplay-boldItalic.ttf"/><Relationship Id="rId17" Type="http://schemas.openxmlformats.org/officeDocument/2006/relationships/font" Target="fonts/Boogaloo-regular.ttf"/><Relationship Id="rId16" Type="http://schemas.openxmlformats.org/officeDocument/2006/relationships/font" Target="fonts/AmaticSC-bold.ttf"/><Relationship Id="rId19" Type="http://schemas.openxmlformats.org/officeDocument/2006/relationships/font" Target="fonts/Amarante-regular.ttf"/><Relationship Id="rId18" Type="http://schemas.openxmlformats.org/officeDocument/2006/relationships/font" Target="fonts/BubblegumSans-regular.ttf"/></Relationships>
</file>